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66" w:rsidRPr="00451511" w:rsidRDefault="00792163" w:rsidP="005A6766">
      <w:pPr>
        <w:pStyle w:val="a4"/>
        <w:spacing w:after="0" w:line="240" w:lineRule="auto"/>
        <w:ind w:left="5529"/>
        <w:jc w:val="both"/>
        <w:rPr>
          <w:rFonts w:ascii="Times New Roman" w:hAnsi="Times New Roman"/>
          <w:sz w:val="24"/>
          <w:szCs w:val="24"/>
        </w:rPr>
      </w:pPr>
      <w:r>
        <w:rPr>
          <w:rFonts w:ascii="Times New Roman" w:hAnsi="Times New Roman"/>
          <w:sz w:val="24"/>
          <w:szCs w:val="24"/>
        </w:rPr>
        <w:t>Додаток 1 до</w:t>
      </w:r>
    </w:p>
    <w:p w:rsidR="00CF36EE" w:rsidRDefault="00792163" w:rsidP="005A6766">
      <w:pPr>
        <w:pStyle w:val="a4"/>
        <w:spacing w:after="0" w:line="240" w:lineRule="auto"/>
        <w:ind w:left="5529"/>
        <w:jc w:val="both"/>
        <w:rPr>
          <w:rFonts w:ascii="Times New Roman" w:hAnsi="Times New Roman"/>
          <w:sz w:val="24"/>
          <w:szCs w:val="24"/>
        </w:rPr>
      </w:pPr>
      <w:r>
        <w:rPr>
          <w:rFonts w:ascii="Times New Roman" w:hAnsi="Times New Roman"/>
          <w:sz w:val="24"/>
          <w:szCs w:val="24"/>
        </w:rPr>
        <w:t>н</w:t>
      </w:r>
      <w:r w:rsidR="00CF36EE">
        <w:rPr>
          <w:rFonts w:ascii="Times New Roman" w:hAnsi="Times New Roman"/>
          <w:sz w:val="24"/>
          <w:szCs w:val="24"/>
        </w:rPr>
        <w:t>аказ</w:t>
      </w:r>
      <w:r>
        <w:rPr>
          <w:rFonts w:ascii="Times New Roman" w:hAnsi="Times New Roman"/>
          <w:sz w:val="24"/>
          <w:szCs w:val="24"/>
        </w:rPr>
        <w:t>у</w:t>
      </w:r>
      <w:r w:rsidR="00CF36EE">
        <w:rPr>
          <w:rFonts w:ascii="Times New Roman" w:hAnsi="Times New Roman"/>
          <w:sz w:val="24"/>
          <w:szCs w:val="24"/>
        </w:rPr>
        <w:t xml:space="preserve"> керівника апарату </w:t>
      </w:r>
    </w:p>
    <w:p w:rsidR="005A6766" w:rsidRPr="00451511" w:rsidRDefault="0053270A" w:rsidP="005A6766">
      <w:pPr>
        <w:pStyle w:val="a4"/>
        <w:spacing w:after="0" w:line="240" w:lineRule="auto"/>
        <w:ind w:left="5529"/>
        <w:jc w:val="both"/>
        <w:rPr>
          <w:rFonts w:ascii="Times New Roman" w:hAnsi="Times New Roman"/>
          <w:sz w:val="24"/>
          <w:szCs w:val="24"/>
        </w:rPr>
      </w:pPr>
      <w:proofErr w:type="spellStart"/>
      <w:r w:rsidRPr="00451511">
        <w:rPr>
          <w:rFonts w:ascii="Times New Roman" w:hAnsi="Times New Roman"/>
          <w:sz w:val="24"/>
          <w:szCs w:val="24"/>
        </w:rPr>
        <w:t>Іршавського</w:t>
      </w:r>
      <w:proofErr w:type="spellEnd"/>
      <w:r w:rsidRPr="00451511">
        <w:rPr>
          <w:rFonts w:ascii="Times New Roman" w:hAnsi="Times New Roman"/>
          <w:sz w:val="24"/>
          <w:szCs w:val="24"/>
        </w:rPr>
        <w:t xml:space="preserve"> </w:t>
      </w:r>
      <w:r w:rsidR="005A6766" w:rsidRPr="00451511">
        <w:rPr>
          <w:rFonts w:ascii="Times New Roman" w:hAnsi="Times New Roman"/>
          <w:sz w:val="24"/>
          <w:szCs w:val="24"/>
        </w:rPr>
        <w:t>районного суду</w:t>
      </w:r>
    </w:p>
    <w:p w:rsidR="005504FA" w:rsidRPr="00451511" w:rsidRDefault="005C4BAF" w:rsidP="00B76019">
      <w:pPr>
        <w:pStyle w:val="a4"/>
        <w:spacing w:after="0" w:line="240" w:lineRule="auto"/>
        <w:ind w:left="5529"/>
        <w:jc w:val="both"/>
        <w:rPr>
          <w:rFonts w:ascii="Times New Roman" w:hAnsi="Times New Roman"/>
          <w:sz w:val="24"/>
          <w:szCs w:val="24"/>
        </w:rPr>
      </w:pPr>
      <w:r w:rsidRPr="00451511">
        <w:rPr>
          <w:rFonts w:ascii="Times New Roman" w:hAnsi="Times New Roman"/>
          <w:sz w:val="24"/>
          <w:szCs w:val="24"/>
        </w:rPr>
        <w:t xml:space="preserve">від </w:t>
      </w:r>
      <w:r w:rsidR="00A83138">
        <w:rPr>
          <w:rFonts w:ascii="Times New Roman" w:hAnsi="Times New Roman"/>
          <w:sz w:val="24"/>
          <w:szCs w:val="24"/>
        </w:rPr>
        <w:t>26 лютого</w:t>
      </w:r>
      <w:r w:rsidR="00996C73" w:rsidRPr="00451511">
        <w:rPr>
          <w:rFonts w:ascii="Times New Roman" w:hAnsi="Times New Roman"/>
          <w:sz w:val="24"/>
          <w:szCs w:val="24"/>
        </w:rPr>
        <w:t xml:space="preserve"> 20</w:t>
      </w:r>
      <w:r w:rsidR="00A83138">
        <w:rPr>
          <w:rFonts w:ascii="Times New Roman" w:hAnsi="Times New Roman"/>
          <w:sz w:val="24"/>
          <w:szCs w:val="24"/>
        </w:rPr>
        <w:t>20</w:t>
      </w:r>
      <w:r w:rsidR="005A6766" w:rsidRPr="00451511">
        <w:rPr>
          <w:rFonts w:ascii="Times New Roman" w:hAnsi="Times New Roman"/>
          <w:sz w:val="24"/>
          <w:szCs w:val="24"/>
        </w:rPr>
        <w:t xml:space="preserve"> року №</w:t>
      </w:r>
      <w:r w:rsidR="00B836A8">
        <w:rPr>
          <w:rFonts w:ascii="Times New Roman" w:hAnsi="Times New Roman"/>
          <w:sz w:val="24"/>
          <w:szCs w:val="24"/>
        </w:rPr>
        <w:t>33</w:t>
      </w:r>
      <w:r w:rsidRPr="00451511">
        <w:rPr>
          <w:rFonts w:ascii="Times New Roman" w:hAnsi="Times New Roman"/>
          <w:sz w:val="24"/>
          <w:szCs w:val="24"/>
        </w:rPr>
        <w:t>/05-03</w:t>
      </w:r>
      <w:bookmarkStart w:id="0" w:name="_GoBack"/>
      <w:bookmarkEnd w:id="0"/>
      <w:r w:rsidR="005A6766" w:rsidRPr="00451511">
        <w:rPr>
          <w:rFonts w:ascii="Times New Roman" w:hAnsi="Times New Roman"/>
          <w:sz w:val="24"/>
          <w:szCs w:val="24"/>
        </w:rPr>
        <w:t xml:space="preserve"> </w:t>
      </w:r>
    </w:p>
    <w:p w:rsidR="00FE60C8" w:rsidRDefault="00FE60C8" w:rsidP="005A6766">
      <w:pPr>
        <w:spacing w:after="0"/>
        <w:jc w:val="center"/>
        <w:rPr>
          <w:rFonts w:ascii="Times New Roman" w:hAnsi="Times New Roman"/>
          <w:b/>
          <w:color w:val="000000"/>
          <w:sz w:val="28"/>
          <w:szCs w:val="28"/>
        </w:rPr>
      </w:pPr>
    </w:p>
    <w:p w:rsidR="005A6766" w:rsidRPr="007339B7" w:rsidRDefault="005A6766" w:rsidP="005A6766">
      <w:pPr>
        <w:spacing w:after="0"/>
        <w:jc w:val="center"/>
        <w:rPr>
          <w:rFonts w:ascii="Times New Roman" w:hAnsi="Times New Roman"/>
          <w:b/>
          <w:color w:val="000000"/>
          <w:sz w:val="28"/>
          <w:szCs w:val="28"/>
        </w:rPr>
      </w:pPr>
      <w:r w:rsidRPr="007339B7">
        <w:rPr>
          <w:rFonts w:ascii="Times New Roman" w:hAnsi="Times New Roman"/>
          <w:b/>
          <w:color w:val="000000"/>
          <w:sz w:val="28"/>
          <w:szCs w:val="28"/>
        </w:rPr>
        <w:t>УМОВИ</w:t>
      </w:r>
    </w:p>
    <w:p w:rsidR="005A6766" w:rsidRDefault="005A6766" w:rsidP="005A6766">
      <w:pPr>
        <w:spacing w:after="0" w:line="240" w:lineRule="auto"/>
        <w:jc w:val="center"/>
        <w:rPr>
          <w:rFonts w:ascii="Times New Roman" w:hAnsi="Times New Roman"/>
          <w:b/>
          <w:color w:val="000000"/>
          <w:sz w:val="28"/>
          <w:szCs w:val="28"/>
        </w:rPr>
      </w:pPr>
      <w:r w:rsidRPr="007339B7">
        <w:rPr>
          <w:rFonts w:ascii="Times New Roman" w:hAnsi="Times New Roman"/>
          <w:b/>
          <w:color w:val="000000"/>
          <w:sz w:val="28"/>
          <w:szCs w:val="28"/>
        </w:rPr>
        <w:t>проведення конкурсу</w:t>
      </w:r>
      <w:r>
        <w:rPr>
          <w:rFonts w:ascii="Times New Roman" w:hAnsi="Times New Roman"/>
          <w:b/>
          <w:color w:val="000000"/>
          <w:sz w:val="28"/>
          <w:szCs w:val="28"/>
        </w:rPr>
        <w:t xml:space="preserve"> </w:t>
      </w:r>
    </w:p>
    <w:p w:rsidR="005A6766" w:rsidRDefault="005A6766" w:rsidP="005A6766">
      <w:pPr>
        <w:spacing w:after="0" w:line="240" w:lineRule="auto"/>
        <w:jc w:val="center"/>
        <w:rPr>
          <w:rFonts w:ascii="Times New Roman" w:hAnsi="Times New Roman"/>
          <w:b/>
          <w:sz w:val="28"/>
          <w:szCs w:val="28"/>
        </w:rPr>
      </w:pPr>
      <w:r w:rsidRPr="007339B7">
        <w:rPr>
          <w:rFonts w:ascii="Times New Roman" w:hAnsi="Times New Roman"/>
          <w:b/>
          <w:color w:val="000000"/>
          <w:sz w:val="28"/>
          <w:szCs w:val="28"/>
        </w:rPr>
        <w:t>на зайняття</w:t>
      </w:r>
      <w:r>
        <w:rPr>
          <w:rFonts w:ascii="Times New Roman" w:hAnsi="Times New Roman"/>
          <w:b/>
          <w:color w:val="000000"/>
          <w:sz w:val="28"/>
          <w:szCs w:val="28"/>
        </w:rPr>
        <w:t xml:space="preserve"> вакантної посади</w:t>
      </w:r>
      <w:r w:rsidRPr="007339B7">
        <w:rPr>
          <w:rFonts w:ascii="Times New Roman" w:hAnsi="Times New Roman"/>
          <w:b/>
          <w:color w:val="000000"/>
          <w:sz w:val="28"/>
          <w:szCs w:val="28"/>
        </w:rPr>
        <w:t xml:space="preserve"> державної служби категорії </w:t>
      </w:r>
      <w:r w:rsidRPr="007339B7">
        <w:rPr>
          <w:rFonts w:ascii="Times New Roman" w:hAnsi="Times New Roman"/>
          <w:b/>
          <w:sz w:val="28"/>
          <w:szCs w:val="28"/>
        </w:rPr>
        <w:t>«</w:t>
      </w:r>
      <w:r w:rsidRPr="007339B7">
        <w:rPr>
          <w:rFonts w:ascii="Times New Roman" w:hAnsi="Times New Roman"/>
          <w:b/>
          <w:color w:val="000000"/>
          <w:sz w:val="28"/>
          <w:szCs w:val="28"/>
        </w:rPr>
        <w:t>В</w:t>
      </w:r>
      <w:r w:rsidRPr="007339B7">
        <w:rPr>
          <w:rFonts w:ascii="Times New Roman" w:hAnsi="Times New Roman"/>
          <w:b/>
          <w:sz w:val="28"/>
          <w:szCs w:val="28"/>
        </w:rPr>
        <w:t xml:space="preserve">»  </w:t>
      </w:r>
      <w:r>
        <w:rPr>
          <w:rFonts w:ascii="Times New Roman" w:hAnsi="Times New Roman"/>
          <w:b/>
          <w:sz w:val="28"/>
          <w:szCs w:val="28"/>
        </w:rPr>
        <w:t xml:space="preserve">- </w:t>
      </w:r>
    </w:p>
    <w:p w:rsidR="00403228" w:rsidRPr="005779D5" w:rsidRDefault="00053316" w:rsidP="005A676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lang w:val="ru-RU"/>
        </w:rPr>
        <w:t xml:space="preserve">старшого </w:t>
      </w:r>
      <w:r w:rsidRPr="005779D5">
        <w:rPr>
          <w:rFonts w:ascii="Times New Roman" w:hAnsi="Times New Roman"/>
          <w:b/>
          <w:color w:val="000000"/>
          <w:sz w:val="28"/>
          <w:szCs w:val="28"/>
        </w:rPr>
        <w:t>судового розпорядника</w:t>
      </w:r>
    </w:p>
    <w:p w:rsidR="005A6766" w:rsidRDefault="0053270A" w:rsidP="005A6766">
      <w:pPr>
        <w:spacing w:after="0" w:line="240" w:lineRule="auto"/>
        <w:jc w:val="center"/>
        <w:rPr>
          <w:rFonts w:ascii="Times New Roman" w:hAnsi="Times New Roman"/>
          <w:b/>
          <w:color w:val="000000"/>
          <w:sz w:val="28"/>
          <w:szCs w:val="28"/>
        </w:rPr>
      </w:pPr>
      <w:proofErr w:type="spellStart"/>
      <w:r w:rsidRPr="005779D5">
        <w:rPr>
          <w:rFonts w:ascii="Times New Roman" w:hAnsi="Times New Roman"/>
          <w:b/>
          <w:color w:val="000000"/>
          <w:sz w:val="28"/>
          <w:szCs w:val="28"/>
        </w:rPr>
        <w:t>Іршавського</w:t>
      </w:r>
      <w:proofErr w:type="spellEnd"/>
      <w:r w:rsidR="005A6766" w:rsidRPr="005779D5">
        <w:rPr>
          <w:rFonts w:ascii="Times New Roman" w:hAnsi="Times New Roman"/>
          <w:b/>
          <w:color w:val="000000"/>
          <w:sz w:val="28"/>
          <w:szCs w:val="28"/>
        </w:rPr>
        <w:t xml:space="preserve"> районного суду </w:t>
      </w:r>
      <w:r w:rsidRPr="005779D5">
        <w:rPr>
          <w:rFonts w:ascii="Times New Roman" w:hAnsi="Times New Roman"/>
          <w:b/>
          <w:color w:val="000000"/>
          <w:sz w:val="28"/>
          <w:szCs w:val="28"/>
        </w:rPr>
        <w:t>Закарпатської</w:t>
      </w:r>
      <w:r>
        <w:rPr>
          <w:rFonts w:ascii="Times New Roman" w:hAnsi="Times New Roman"/>
          <w:b/>
          <w:color w:val="000000"/>
          <w:sz w:val="28"/>
          <w:szCs w:val="28"/>
        </w:rPr>
        <w:t xml:space="preserve"> області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78"/>
        <w:gridCol w:w="6501"/>
      </w:tblGrid>
      <w:tr w:rsidR="005A6766" w:rsidRPr="00FE60C8" w:rsidTr="00B76019">
        <w:trPr>
          <w:jc w:val="center"/>
        </w:trPr>
        <w:tc>
          <w:tcPr>
            <w:tcW w:w="9855" w:type="dxa"/>
            <w:gridSpan w:val="3"/>
          </w:tcPr>
          <w:p w:rsidR="00B76019" w:rsidRPr="00FE60C8" w:rsidRDefault="00B76019" w:rsidP="00607FD2">
            <w:pPr>
              <w:spacing w:after="0" w:line="240" w:lineRule="auto"/>
              <w:jc w:val="center"/>
              <w:rPr>
                <w:rFonts w:ascii="Times New Roman" w:hAnsi="Times New Roman"/>
                <w:b/>
                <w:sz w:val="24"/>
                <w:szCs w:val="24"/>
              </w:rPr>
            </w:pPr>
          </w:p>
          <w:p w:rsidR="00B76019" w:rsidRPr="00FE60C8" w:rsidRDefault="005A6766" w:rsidP="00B76019">
            <w:pPr>
              <w:spacing w:after="0" w:line="240" w:lineRule="auto"/>
              <w:jc w:val="center"/>
              <w:rPr>
                <w:rFonts w:ascii="Times New Roman" w:hAnsi="Times New Roman"/>
                <w:b/>
                <w:sz w:val="24"/>
                <w:szCs w:val="24"/>
              </w:rPr>
            </w:pPr>
            <w:r w:rsidRPr="00FE60C8">
              <w:rPr>
                <w:rFonts w:ascii="Times New Roman" w:hAnsi="Times New Roman"/>
                <w:b/>
                <w:sz w:val="24"/>
                <w:szCs w:val="24"/>
              </w:rPr>
              <w:t>ЗАГАЛЬНІ УМОВИ</w:t>
            </w:r>
          </w:p>
        </w:tc>
      </w:tr>
      <w:tr w:rsidR="00274C06" w:rsidRPr="00FE60C8" w:rsidTr="00451511">
        <w:trPr>
          <w:jc w:val="center"/>
        </w:trPr>
        <w:tc>
          <w:tcPr>
            <w:tcW w:w="2376" w:type="dxa"/>
          </w:tcPr>
          <w:p w:rsidR="00274C06" w:rsidRPr="00FE60C8" w:rsidRDefault="002C54F6" w:rsidP="002C54F6">
            <w:pPr>
              <w:spacing w:after="0" w:line="240" w:lineRule="auto"/>
              <w:jc w:val="center"/>
              <w:rPr>
                <w:rFonts w:ascii="Times New Roman" w:hAnsi="Times New Roman"/>
                <w:b/>
                <w:color w:val="000000"/>
                <w:sz w:val="24"/>
                <w:szCs w:val="24"/>
              </w:rPr>
            </w:pPr>
            <w:r>
              <w:rPr>
                <w:rFonts w:ascii="Times New Roman" w:hAnsi="Times New Roman"/>
                <w:b/>
                <w:sz w:val="24"/>
                <w:szCs w:val="24"/>
              </w:rPr>
              <w:t>Посадові обов’язки</w:t>
            </w:r>
          </w:p>
        </w:tc>
        <w:tc>
          <w:tcPr>
            <w:tcW w:w="7479" w:type="dxa"/>
            <w:gridSpan w:val="2"/>
          </w:tcPr>
          <w:p w:rsidR="00A46A20" w:rsidRPr="00A46A20" w:rsidRDefault="00A46A20" w:rsidP="00A46A20">
            <w:pPr>
              <w:pStyle w:val="a6"/>
              <w:jc w:val="both"/>
              <w:rPr>
                <w:szCs w:val="24"/>
                <w:lang w:val="uk-UA"/>
              </w:rPr>
            </w:pPr>
            <w:r w:rsidRPr="00A46A20">
              <w:rPr>
                <w:szCs w:val="24"/>
                <w:lang w:val="uk-UA"/>
              </w:rPr>
              <w:t></w:t>
            </w:r>
            <w:r>
              <w:rPr>
                <w:szCs w:val="24"/>
                <w:lang w:val="uk-UA"/>
              </w:rPr>
              <w:t xml:space="preserve"> </w:t>
            </w:r>
            <w:r w:rsidRPr="00A46A20">
              <w:rPr>
                <w:szCs w:val="24"/>
                <w:lang w:val="uk-UA"/>
              </w:rPr>
              <w:t>Виконує завдання та обов’язки керівника служби судових розпорядників (з врахуванням наявності лише однієї штатної одиниці судового розпорядника у штатному розписі райсуду).</w:t>
            </w:r>
          </w:p>
          <w:p w:rsidR="00A46A20" w:rsidRPr="00A46A20" w:rsidRDefault="00A46A20" w:rsidP="00A46A20">
            <w:pPr>
              <w:pStyle w:val="a6"/>
              <w:jc w:val="both"/>
              <w:rPr>
                <w:szCs w:val="24"/>
                <w:lang w:val="uk-UA"/>
              </w:rPr>
            </w:pPr>
            <w:r w:rsidRPr="00A46A20">
              <w:rPr>
                <w:szCs w:val="24"/>
                <w:lang w:val="uk-UA"/>
              </w:rPr>
              <w:t xml:space="preserve"> </w:t>
            </w:r>
            <w:r w:rsidR="00A83138">
              <w:rPr>
                <w:szCs w:val="24"/>
                <w:lang w:val="uk-UA"/>
              </w:rPr>
              <w:t xml:space="preserve"> </w:t>
            </w:r>
            <w:r w:rsidRPr="00A46A20">
              <w:rPr>
                <w:szCs w:val="24"/>
                <w:lang w:val="uk-UA"/>
              </w:rPr>
              <w:t>Організовує забезпечення готовності залу судового засідання чи приміщення, в якому планується проведення виїзного засідання, до слухання справи і доповідає про їх готовність головуючому.</w:t>
            </w:r>
          </w:p>
          <w:p w:rsidR="00A46A20" w:rsidRPr="00A46A20" w:rsidRDefault="00A46A20" w:rsidP="00A46A20">
            <w:pPr>
              <w:pStyle w:val="a6"/>
              <w:jc w:val="both"/>
              <w:rPr>
                <w:szCs w:val="24"/>
                <w:lang w:val="uk-UA"/>
              </w:rPr>
            </w:pPr>
            <w:r w:rsidRPr="00A46A20">
              <w:rPr>
                <w:szCs w:val="24"/>
                <w:lang w:val="uk-UA"/>
              </w:rPr>
              <w:t> Забезпечує безпечні умови роботи суддям та працівникам апарату суду в залі судового засідання, іншому приміщенні, в разі проведення судом виїзного засідання.</w:t>
            </w:r>
          </w:p>
          <w:p w:rsidR="00A46A20" w:rsidRPr="00A46A20" w:rsidRDefault="00A46A20" w:rsidP="00A46A20">
            <w:pPr>
              <w:pStyle w:val="a6"/>
              <w:jc w:val="both"/>
              <w:rPr>
                <w:szCs w:val="24"/>
                <w:lang w:val="uk-UA"/>
              </w:rPr>
            </w:pPr>
            <w:r w:rsidRPr="00A46A20">
              <w:rPr>
                <w:szCs w:val="24"/>
                <w:lang w:val="uk-UA"/>
              </w:rPr>
              <w:t> Вживає заходи щодо створення безпечних умов для роботи служби судових розпорядників та вносить відповідні пропозиції керівнику апарату, голові суду.</w:t>
            </w:r>
          </w:p>
          <w:p w:rsidR="00A46A20" w:rsidRPr="00A46A20" w:rsidRDefault="00A46A20" w:rsidP="00A46A20">
            <w:pPr>
              <w:pStyle w:val="a6"/>
              <w:jc w:val="both"/>
              <w:rPr>
                <w:szCs w:val="24"/>
                <w:lang w:val="uk-UA"/>
              </w:rPr>
            </w:pPr>
            <w:r w:rsidRPr="00A46A20">
              <w:rPr>
                <w:szCs w:val="24"/>
                <w:lang w:val="uk-UA"/>
              </w:rPr>
              <w:t> Звітує перед керівником апарату суду про роботу служби судових розпорядників суду.</w:t>
            </w:r>
          </w:p>
          <w:p w:rsidR="00A46A20" w:rsidRPr="00A46A20" w:rsidRDefault="00A46A20" w:rsidP="00A46A20">
            <w:pPr>
              <w:pStyle w:val="a6"/>
              <w:jc w:val="both"/>
              <w:rPr>
                <w:szCs w:val="24"/>
                <w:lang w:val="uk-UA"/>
              </w:rPr>
            </w:pPr>
            <w:r w:rsidRPr="00A46A20">
              <w:rPr>
                <w:szCs w:val="24"/>
                <w:lang w:val="uk-UA"/>
              </w:rPr>
              <w:t> З’ясовує своєчасність направлення заявки-наряду на доставку до суду органами внутрішніх справ та конвойною службою поліції затриманих осіб, та таких, які перебувають під вартою. Повідомляє головуючого про можливу затримку їх доставки.</w:t>
            </w:r>
          </w:p>
          <w:p w:rsidR="00A46A20" w:rsidRPr="00A46A20" w:rsidRDefault="00A46A20" w:rsidP="00A46A20">
            <w:pPr>
              <w:pStyle w:val="a6"/>
              <w:jc w:val="both"/>
              <w:rPr>
                <w:szCs w:val="24"/>
                <w:lang w:val="uk-UA"/>
              </w:rPr>
            </w:pPr>
            <w:r w:rsidRPr="00A46A20">
              <w:rPr>
                <w:szCs w:val="24"/>
                <w:lang w:val="uk-UA"/>
              </w:rPr>
              <w:t> Під час забезпечення заходів щодо підготовки та проведення судового засідання безпосередньо виконує обов’язки судового розпорядника, передбачені відповідною посадовою інструкцією.</w:t>
            </w:r>
          </w:p>
          <w:p w:rsidR="00A46A20" w:rsidRPr="00A46A20" w:rsidRDefault="00A46A20" w:rsidP="00A46A20">
            <w:pPr>
              <w:pStyle w:val="a6"/>
              <w:jc w:val="both"/>
              <w:rPr>
                <w:szCs w:val="24"/>
                <w:lang w:val="uk-UA"/>
              </w:rPr>
            </w:pPr>
            <w:r w:rsidRPr="00A46A20">
              <w:rPr>
                <w:szCs w:val="24"/>
                <w:lang w:val="uk-UA"/>
              </w:rPr>
              <w:t> З урахуванням кількості місць та забезпечення порядку під час судового засідання визначає можливу кількість осіб, що можуть бути присутні в залі судового засідання, та визначає конкретні місця їх розміщення.</w:t>
            </w:r>
          </w:p>
          <w:p w:rsidR="00A46A20" w:rsidRPr="00A46A20" w:rsidRDefault="00A46A20" w:rsidP="00A46A20">
            <w:pPr>
              <w:pStyle w:val="a6"/>
              <w:jc w:val="both"/>
              <w:rPr>
                <w:szCs w:val="24"/>
                <w:lang w:val="uk-UA"/>
              </w:rPr>
            </w:pPr>
            <w:r w:rsidRPr="00A46A20">
              <w:rPr>
                <w:szCs w:val="24"/>
                <w:lang w:val="uk-UA"/>
              </w:rPr>
              <w:t> Оголошує про вхід і вихід суду та пропонує всім присутнім встати.</w:t>
            </w:r>
          </w:p>
          <w:p w:rsidR="00A46A20" w:rsidRPr="00A46A20" w:rsidRDefault="00A46A20" w:rsidP="00A46A20">
            <w:pPr>
              <w:pStyle w:val="a6"/>
              <w:jc w:val="both"/>
              <w:rPr>
                <w:szCs w:val="24"/>
                <w:lang w:val="uk-UA"/>
              </w:rPr>
            </w:pPr>
            <w:r w:rsidRPr="00A46A20">
              <w:rPr>
                <w:szCs w:val="24"/>
                <w:lang w:val="uk-UA"/>
              </w:rPr>
              <w:t> Забезпечує виконання учасниками судового процесу та особами, які є в залі судового засідання, розпоряджень головуючого.</w:t>
            </w:r>
          </w:p>
          <w:p w:rsidR="00A46A20" w:rsidRPr="00A46A20" w:rsidRDefault="00A46A20" w:rsidP="00A46A20">
            <w:pPr>
              <w:pStyle w:val="a6"/>
              <w:jc w:val="both"/>
              <w:rPr>
                <w:szCs w:val="24"/>
                <w:lang w:val="uk-UA"/>
              </w:rPr>
            </w:pPr>
            <w:r w:rsidRPr="00A46A20">
              <w:rPr>
                <w:szCs w:val="24"/>
                <w:lang w:val="uk-UA"/>
              </w:rPr>
              <w:t> Запрошує, за розпорядженням головуючого, до залу судового засідання свідків, експертів, перекладачів та інших учасників судового процесу.</w:t>
            </w:r>
          </w:p>
          <w:p w:rsidR="00A46A20" w:rsidRPr="00A46A20" w:rsidRDefault="00A46A20" w:rsidP="00A46A20">
            <w:pPr>
              <w:pStyle w:val="a6"/>
              <w:jc w:val="both"/>
              <w:rPr>
                <w:szCs w:val="24"/>
                <w:lang w:val="uk-UA"/>
              </w:rPr>
            </w:pPr>
            <w:r w:rsidRPr="00A46A20">
              <w:rPr>
                <w:szCs w:val="24"/>
                <w:lang w:val="uk-UA"/>
              </w:rPr>
              <w:t> Виконує розпорядження головуючого про приведення до присяги перекладача, експерта відповідно до законодавства.</w:t>
            </w:r>
          </w:p>
          <w:p w:rsidR="00A46A20" w:rsidRPr="00A46A20" w:rsidRDefault="00A46A20" w:rsidP="00A46A20">
            <w:pPr>
              <w:pStyle w:val="a6"/>
              <w:jc w:val="both"/>
              <w:rPr>
                <w:szCs w:val="24"/>
                <w:lang w:val="uk-UA"/>
              </w:rPr>
            </w:pPr>
            <w:r w:rsidRPr="00A46A20">
              <w:rPr>
                <w:szCs w:val="24"/>
                <w:lang w:val="uk-UA"/>
              </w:rPr>
              <w:t> Запрошує до залу судового засідання свідків та виконує вказівки головуючого щодо приведення їх до присяги.</w:t>
            </w:r>
          </w:p>
          <w:p w:rsidR="00A46A20" w:rsidRPr="00A46A20" w:rsidRDefault="00A46A20" w:rsidP="00A46A20">
            <w:pPr>
              <w:pStyle w:val="a6"/>
              <w:jc w:val="both"/>
              <w:rPr>
                <w:szCs w:val="24"/>
                <w:lang w:val="uk-UA"/>
              </w:rPr>
            </w:pPr>
            <w:r w:rsidRPr="00A46A20">
              <w:rPr>
                <w:szCs w:val="24"/>
                <w:lang w:val="uk-UA"/>
              </w:rPr>
              <w:t> За вказівкою головуючого під час судового засідання приймає від учасників процесу документи та інші матеріали і передає до суду.</w:t>
            </w:r>
          </w:p>
          <w:p w:rsidR="00A46A20" w:rsidRPr="00A46A20" w:rsidRDefault="00A46A20" w:rsidP="00A46A20">
            <w:pPr>
              <w:pStyle w:val="a6"/>
              <w:jc w:val="both"/>
              <w:rPr>
                <w:szCs w:val="24"/>
                <w:lang w:val="uk-UA"/>
              </w:rPr>
            </w:pPr>
            <w:r w:rsidRPr="00A46A20">
              <w:rPr>
                <w:szCs w:val="24"/>
                <w:lang w:val="uk-UA"/>
              </w:rPr>
              <w:t> Вживає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w:t>
            </w:r>
          </w:p>
          <w:p w:rsidR="00A46A20" w:rsidRPr="00A46A20" w:rsidRDefault="00A46A20" w:rsidP="00A46A20">
            <w:pPr>
              <w:pStyle w:val="a6"/>
              <w:jc w:val="both"/>
              <w:rPr>
                <w:szCs w:val="24"/>
                <w:lang w:val="uk-UA"/>
              </w:rPr>
            </w:pPr>
            <w:r w:rsidRPr="00A46A20">
              <w:rPr>
                <w:szCs w:val="24"/>
                <w:lang w:val="uk-UA"/>
              </w:rPr>
              <w:lastRenderedPageBreak/>
              <w:t> Звертається до працівників правоохоронних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w:t>
            </w:r>
          </w:p>
          <w:p w:rsidR="00A46A20" w:rsidRPr="00A46A20" w:rsidRDefault="00A46A20" w:rsidP="00A46A20">
            <w:pPr>
              <w:pStyle w:val="a6"/>
              <w:jc w:val="both"/>
              <w:rPr>
                <w:szCs w:val="24"/>
                <w:lang w:val="uk-UA"/>
              </w:rPr>
            </w:pPr>
            <w:r w:rsidRPr="00A46A20">
              <w:rPr>
                <w:szCs w:val="24"/>
                <w:lang w:val="uk-UA"/>
              </w:rPr>
              <w:t> 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w:t>
            </w:r>
          </w:p>
          <w:p w:rsidR="00A46A20" w:rsidRPr="00A46A20" w:rsidRDefault="00A46A20" w:rsidP="00A46A20">
            <w:pPr>
              <w:pStyle w:val="a6"/>
              <w:jc w:val="both"/>
              <w:rPr>
                <w:szCs w:val="24"/>
                <w:lang w:val="uk-UA"/>
              </w:rPr>
            </w:pPr>
            <w:r w:rsidRPr="00A46A20">
              <w:rPr>
                <w:szCs w:val="24"/>
                <w:lang w:val="uk-UA"/>
              </w:rPr>
              <w:t>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w:t>
            </w:r>
          </w:p>
          <w:p w:rsidR="00A46A20" w:rsidRDefault="00A46A20" w:rsidP="00A46A20">
            <w:pPr>
              <w:pStyle w:val="a6"/>
              <w:jc w:val="both"/>
              <w:rPr>
                <w:szCs w:val="24"/>
                <w:lang w:val="uk-UA"/>
              </w:rPr>
            </w:pPr>
            <w:r w:rsidRPr="00A46A20">
              <w:rPr>
                <w:szCs w:val="24"/>
                <w:lang w:val="uk-UA"/>
              </w:rPr>
              <w:t> Здійснює в разі необхідності взаємодію із органами внутрішніх справ з питань спільних дій щодо підтримання громадського порядку в приміщенні суду та в залі судового засідання.</w:t>
            </w:r>
          </w:p>
          <w:p w:rsidR="005D1806" w:rsidRPr="00A46A20" w:rsidRDefault="005D1806" w:rsidP="00A46A20">
            <w:pPr>
              <w:pStyle w:val="a6"/>
              <w:jc w:val="both"/>
              <w:rPr>
                <w:szCs w:val="24"/>
                <w:lang w:val="uk-UA"/>
              </w:rPr>
            </w:pPr>
            <w:r w:rsidRPr="00A46A20">
              <w:rPr>
                <w:szCs w:val="24"/>
                <w:lang w:val="uk-UA"/>
              </w:rPr>
              <w:t></w:t>
            </w:r>
            <w:r>
              <w:rPr>
                <w:szCs w:val="24"/>
                <w:lang w:val="uk-UA"/>
              </w:rPr>
              <w:t xml:space="preserve"> </w:t>
            </w:r>
            <w:r w:rsidRPr="005D1806">
              <w:rPr>
                <w:szCs w:val="24"/>
                <w:lang w:val="uk-UA"/>
              </w:rPr>
              <w:t>Уживає заходів безпеки щодо недопущення виведення з ладу засобів фіксування судового процесу особами, присутніми в залі судового засідання.</w:t>
            </w:r>
          </w:p>
          <w:p w:rsidR="00A46A20" w:rsidRPr="00A46A20" w:rsidRDefault="00A46A20" w:rsidP="00A46A20">
            <w:pPr>
              <w:pStyle w:val="a6"/>
              <w:jc w:val="both"/>
              <w:rPr>
                <w:szCs w:val="24"/>
                <w:lang w:val="uk-UA"/>
              </w:rPr>
            </w:pPr>
            <w:r w:rsidRPr="00A46A20">
              <w:rPr>
                <w:szCs w:val="24"/>
                <w:lang w:val="uk-UA"/>
              </w:rPr>
              <w:t> Для забезпечення невідкладного розгляду справи з питань, що виникли в процесі її слухання, за розпорядженням головуючого здійснює термінову доставку в установи та організації, а також фізичним особам листів, викликів, інших документів.</w:t>
            </w:r>
          </w:p>
          <w:p w:rsidR="00A46A20" w:rsidRDefault="00A46A20" w:rsidP="00A46A20">
            <w:pPr>
              <w:pStyle w:val="a6"/>
              <w:jc w:val="both"/>
              <w:rPr>
                <w:szCs w:val="24"/>
                <w:lang w:val="uk-UA"/>
              </w:rPr>
            </w:pPr>
            <w:r w:rsidRPr="00A46A20">
              <w:rPr>
                <w:szCs w:val="24"/>
                <w:lang w:val="uk-UA"/>
              </w:rPr>
              <w:t> При виникненні надзвичайних обставин (пожежа, виявлення вибухонебезпечних предметів, затоплення тощо) повідомляє керівника суду та організовує виклик спеціальних служб.</w:t>
            </w:r>
          </w:p>
          <w:p w:rsidR="005D1806" w:rsidRPr="005D1806" w:rsidRDefault="005D1806" w:rsidP="005D1806">
            <w:pPr>
              <w:pStyle w:val="a6"/>
              <w:jc w:val="both"/>
              <w:rPr>
                <w:szCs w:val="24"/>
                <w:lang w:val="uk-UA"/>
              </w:rPr>
            </w:pPr>
            <w:r w:rsidRPr="00A46A20">
              <w:rPr>
                <w:szCs w:val="24"/>
                <w:lang w:val="uk-UA"/>
              </w:rPr>
              <w:t></w:t>
            </w:r>
            <w:r>
              <w:rPr>
                <w:szCs w:val="24"/>
                <w:lang w:val="uk-UA"/>
              </w:rPr>
              <w:t xml:space="preserve"> </w:t>
            </w:r>
            <w:r w:rsidRPr="005D1806">
              <w:rPr>
                <w:szCs w:val="24"/>
                <w:lang w:val="uk-UA"/>
              </w:rPr>
              <w:t>Організовує та проводить із судовими розпорядниками навчання з питань діяльності служби, підвищення професійного рівня її працівників.</w:t>
            </w:r>
          </w:p>
          <w:p w:rsidR="005D1806" w:rsidRPr="00A46A20" w:rsidRDefault="005D1806" w:rsidP="005D1806">
            <w:pPr>
              <w:pStyle w:val="a6"/>
              <w:jc w:val="both"/>
              <w:rPr>
                <w:szCs w:val="24"/>
                <w:lang w:val="uk-UA"/>
              </w:rPr>
            </w:pPr>
            <w:r w:rsidRPr="00A46A20">
              <w:rPr>
                <w:szCs w:val="24"/>
                <w:lang w:val="uk-UA"/>
              </w:rPr>
              <w:t></w:t>
            </w:r>
            <w:r>
              <w:rPr>
                <w:szCs w:val="24"/>
                <w:lang w:val="uk-UA"/>
              </w:rPr>
              <w:t xml:space="preserve"> </w:t>
            </w:r>
            <w:r w:rsidRPr="005D1806">
              <w:rPr>
                <w:szCs w:val="24"/>
                <w:lang w:val="uk-UA"/>
              </w:rPr>
              <w:t>Звітує перед головою суду та керівником апарату суду про роботу служби судових розпорядників суду.</w:t>
            </w:r>
          </w:p>
          <w:p w:rsidR="008F66A6" w:rsidRPr="005D1806" w:rsidRDefault="00A46A20" w:rsidP="005D1806">
            <w:pPr>
              <w:pStyle w:val="a6"/>
              <w:jc w:val="both"/>
              <w:rPr>
                <w:szCs w:val="24"/>
                <w:lang w:val="uk-UA"/>
              </w:rPr>
            </w:pPr>
            <w:r w:rsidRPr="00A46A20">
              <w:rPr>
                <w:szCs w:val="24"/>
                <w:lang w:val="uk-UA"/>
              </w:rPr>
              <w:t> Виконує інші розпорядження головуючого, доручення голови суду, керівника апарату суду щодо забезпечення належних умов для проведення судового засідання (в тому числі, при необхідності, виконує обов’язки секретаря судового засідання) та забезпечення роботи служби судових розпор</w:t>
            </w:r>
            <w:r w:rsidR="005D1806">
              <w:rPr>
                <w:szCs w:val="24"/>
                <w:lang w:val="uk-UA"/>
              </w:rPr>
              <w:t>ядників.</w:t>
            </w:r>
          </w:p>
        </w:tc>
      </w:tr>
      <w:tr w:rsidR="00274C06" w:rsidRPr="00FE60C8" w:rsidTr="00451511">
        <w:trPr>
          <w:jc w:val="center"/>
        </w:trPr>
        <w:tc>
          <w:tcPr>
            <w:tcW w:w="2376" w:type="dxa"/>
          </w:tcPr>
          <w:p w:rsidR="00274C06" w:rsidRPr="00FE60C8" w:rsidRDefault="00274C06" w:rsidP="00607FD2">
            <w:pPr>
              <w:spacing w:after="0" w:line="240" w:lineRule="auto"/>
              <w:rPr>
                <w:rFonts w:ascii="Times New Roman" w:hAnsi="Times New Roman"/>
                <w:b/>
                <w:sz w:val="24"/>
                <w:szCs w:val="24"/>
              </w:rPr>
            </w:pPr>
            <w:r w:rsidRPr="00FE60C8">
              <w:rPr>
                <w:rFonts w:ascii="Times New Roman" w:hAnsi="Times New Roman"/>
                <w:b/>
                <w:sz w:val="24"/>
                <w:szCs w:val="24"/>
              </w:rPr>
              <w:lastRenderedPageBreak/>
              <w:t>Умови оплати праці</w:t>
            </w:r>
          </w:p>
        </w:tc>
        <w:tc>
          <w:tcPr>
            <w:tcW w:w="7479" w:type="dxa"/>
            <w:gridSpan w:val="2"/>
          </w:tcPr>
          <w:p w:rsidR="00DB0D2B" w:rsidRPr="009618A6" w:rsidRDefault="009618A6" w:rsidP="009618A6">
            <w:pPr>
              <w:spacing w:after="0" w:line="240" w:lineRule="auto"/>
              <w:rPr>
                <w:rFonts w:ascii="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 xml:space="preserve"> </w:t>
            </w:r>
            <w:r w:rsidR="00011A80">
              <w:rPr>
                <w:rFonts w:ascii="Times New Roman" w:eastAsia="Times New Roman" w:hAnsi="Times New Roman"/>
                <w:color w:val="000000" w:themeColor="text1"/>
                <w:sz w:val="24"/>
                <w:szCs w:val="24"/>
                <w:shd w:val="clear" w:color="auto" w:fill="FFFFFF"/>
              </w:rPr>
              <w:t xml:space="preserve"> </w:t>
            </w:r>
            <w:r>
              <w:rPr>
                <w:rFonts w:ascii="Times New Roman" w:eastAsia="Times New Roman" w:hAnsi="Times New Roman"/>
                <w:color w:val="000000" w:themeColor="text1"/>
                <w:sz w:val="24"/>
                <w:szCs w:val="24"/>
                <w:shd w:val="clear" w:color="auto" w:fill="FFFFFF"/>
              </w:rPr>
              <w:t xml:space="preserve"> </w:t>
            </w:r>
            <w:r w:rsidRPr="009618A6">
              <w:rPr>
                <w:rFonts w:ascii="Times New Roman" w:eastAsia="Times New Roman" w:hAnsi="Times New Roman"/>
                <w:color w:val="000000" w:themeColor="text1"/>
                <w:sz w:val="24"/>
                <w:szCs w:val="24"/>
                <w:shd w:val="clear" w:color="auto" w:fill="FFFFFF"/>
              </w:rPr>
              <w:t>п</w:t>
            </w:r>
            <w:r w:rsidR="00DB0D2B" w:rsidRPr="009618A6">
              <w:rPr>
                <w:rFonts w:ascii="Times New Roman" w:eastAsia="Times New Roman" w:hAnsi="Times New Roman"/>
                <w:color w:val="000000" w:themeColor="text1"/>
                <w:sz w:val="24"/>
                <w:szCs w:val="24"/>
                <w:shd w:val="clear" w:color="auto" w:fill="FFFFFF"/>
              </w:rPr>
              <w:t xml:space="preserve">осадовий оклад – </w:t>
            </w:r>
            <w:r w:rsidR="00876E7A">
              <w:rPr>
                <w:rFonts w:ascii="Times New Roman" w:eastAsia="Times New Roman" w:hAnsi="Times New Roman"/>
                <w:color w:val="000000" w:themeColor="text1"/>
                <w:sz w:val="24"/>
                <w:szCs w:val="24"/>
                <w:shd w:val="clear" w:color="auto" w:fill="FFFFFF"/>
              </w:rPr>
              <w:t>42</w:t>
            </w:r>
            <w:r w:rsidR="00496F3B">
              <w:rPr>
                <w:rFonts w:ascii="Times New Roman" w:eastAsia="Times New Roman" w:hAnsi="Times New Roman"/>
                <w:color w:val="000000" w:themeColor="text1"/>
                <w:sz w:val="24"/>
                <w:szCs w:val="24"/>
                <w:shd w:val="clear" w:color="auto" w:fill="FFFFFF"/>
              </w:rPr>
              <w:t>50</w:t>
            </w:r>
            <w:r w:rsidR="00DB0D2B" w:rsidRPr="009618A6">
              <w:rPr>
                <w:rFonts w:ascii="Times New Roman" w:eastAsia="Times New Roman" w:hAnsi="Times New Roman"/>
                <w:color w:val="000000" w:themeColor="text1"/>
                <w:sz w:val="24"/>
                <w:szCs w:val="24"/>
                <w:shd w:val="clear" w:color="auto" w:fill="FFFFFF"/>
              </w:rPr>
              <w:t xml:space="preserve"> грн., </w:t>
            </w:r>
          </w:p>
          <w:p w:rsidR="00274C06" w:rsidRPr="009618A6" w:rsidRDefault="002C54F6" w:rsidP="00DB0D2B">
            <w:pPr>
              <w:pStyle w:val="a4"/>
              <w:spacing w:after="0" w:line="240" w:lineRule="auto"/>
              <w:ind w:left="158"/>
              <w:jc w:val="both"/>
              <w:rPr>
                <w:rFonts w:ascii="Times New Roman" w:hAnsi="Times New Roman"/>
                <w:color w:val="000000" w:themeColor="text1"/>
                <w:sz w:val="24"/>
                <w:szCs w:val="24"/>
                <w:shd w:val="clear" w:color="auto" w:fill="FFFFFF"/>
                <w:lang w:val="ru-RU"/>
              </w:rPr>
            </w:pPr>
            <w:r w:rsidRPr="002C54F6">
              <w:rPr>
                <w:rFonts w:ascii="Times New Roman" w:eastAsia="Calibri" w:hAnsi="Times New Roman"/>
                <w:lang w:eastAsia="en-US"/>
              </w:rPr>
              <w:t>надбавки, доплати та премії відповідно до статті 52 Закону України «Про державну службу»</w:t>
            </w:r>
          </w:p>
        </w:tc>
      </w:tr>
      <w:tr w:rsidR="00274C06" w:rsidRPr="00FE60C8" w:rsidTr="00451511">
        <w:trPr>
          <w:trHeight w:val="1370"/>
          <w:jc w:val="center"/>
        </w:trPr>
        <w:tc>
          <w:tcPr>
            <w:tcW w:w="2376" w:type="dxa"/>
          </w:tcPr>
          <w:p w:rsidR="00274C06" w:rsidRPr="00FE60C8" w:rsidRDefault="00274C06" w:rsidP="00607FD2">
            <w:pPr>
              <w:spacing w:after="0" w:line="240" w:lineRule="auto"/>
              <w:rPr>
                <w:rFonts w:ascii="Times New Roman" w:hAnsi="Times New Roman"/>
                <w:b/>
                <w:sz w:val="24"/>
                <w:szCs w:val="24"/>
              </w:rPr>
            </w:pPr>
            <w:r w:rsidRPr="00FE60C8">
              <w:rPr>
                <w:rFonts w:ascii="Times New Roman" w:hAnsi="Times New Roman"/>
                <w:b/>
                <w:sz w:val="24"/>
                <w:szCs w:val="24"/>
              </w:rPr>
              <w:t>Інформація про строковість чи безстроковість призначення на посаду</w:t>
            </w:r>
          </w:p>
        </w:tc>
        <w:tc>
          <w:tcPr>
            <w:tcW w:w="7479" w:type="dxa"/>
            <w:gridSpan w:val="2"/>
          </w:tcPr>
          <w:p w:rsidR="00274C06" w:rsidRPr="00FE60C8" w:rsidRDefault="00274C06" w:rsidP="00CF36EE">
            <w:pPr>
              <w:pStyle w:val="a4"/>
              <w:numPr>
                <w:ilvl w:val="0"/>
                <w:numId w:val="1"/>
              </w:numPr>
              <w:spacing w:after="0" w:line="240" w:lineRule="auto"/>
              <w:ind w:left="0" w:firstLine="247"/>
              <w:jc w:val="both"/>
              <w:rPr>
                <w:rFonts w:ascii="Times New Roman" w:hAnsi="Times New Roman"/>
                <w:sz w:val="24"/>
                <w:szCs w:val="24"/>
                <w:lang w:eastAsia="en-US"/>
              </w:rPr>
            </w:pPr>
            <w:r w:rsidRPr="00FE60C8">
              <w:rPr>
                <w:rFonts w:ascii="Times New Roman" w:hAnsi="Times New Roman"/>
                <w:sz w:val="24"/>
                <w:szCs w:val="24"/>
                <w:lang w:eastAsia="en-US"/>
              </w:rPr>
              <w:t>безстрокове</w:t>
            </w:r>
          </w:p>
        </w:tc>
      </w:tr>
      <w:tr w:rsidR="00274C06" w:rsidRPr="00FE60C8" w:rsidTr="00451511">
        <w:trPr>
          <w:jc w:val="center"/>
        </w:trPr>
        <w:tc>
          <w:tcPr>
            <w:tcW w:w="2376" w:type="dxa"/>
          </w:tcPr>
          <w:p w:rsidR="00274C06" w:rsidRPr="00FE60C8" w:rsidRDefault="00F26BB7" w:rsidP="00607FD2">
            <w:pPr>
              <w:spacing w:after="0" w:line="240" w:lineRule="auto"/>
              <w:rPr>
                <w:rFonts w:ascii="Times New Roman" w:hAnsi="Times New Roman"/>
                <w:b/>
                <w:sz w:val="24"/>
                <w:szCs w:val="24"/>
              </w:rPr>
            </w:pPr>
            <w:r w:rsidRPr="00F26BB7">
              <w:rPr>
                <w:rFonts w:ascii="Times New Roman" w:hAnsi="Times New Roman"/>
                <w:b/>
                <w:sz w:val="24"/>
                <w:szCs w:val="24"/>
              </w:rPr>
              <w:t>Перелік інформації, необхідної для участі в конкурсі, та строк її подання</w:t>
            </w:r>
          </w:p>
        </w:tc>
        <w:tc>
          <w:tcPr>
            <w:tcW w:w="7479" w:type="dxa"/>
            <w:gridSpan w:val="2"/>
          </w:tcPr>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Особа, яка бажає взяти участь у конкурсі, подає конкурсній комісії через Єдиний портал вакансій державної служби НАДС таку інформацію:</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1) заяву про участь у конкурсі із зазначенням основних мотивів щодо зайняття посади за формою згідно з </w:t>
            </w:r>
            <w:hyperlink r:id="rId5" w:anchor="n199" w:history="1">
              <w:r w:rsidRPr="00496F3B">
                <w:rPr>
                  <w:rFonts w:ascii="Times New Roman" w:eastAsiaTheme="minorHAnsi" w:hAnsi="Times New Roman" w:cs="Times New Roman"/>
                  <w:color w:val="0000FF"/>
                  <w:sz w:val="24"/>
                  <w:szCs w:val="24"/>
                  <w:u w:val="single"/>
                </w:rPr>
                <w:t>додатком 2</w:t>
              </w:r>
            </w:hyperlink>
            <w:r w:rsidRPr="00496F3B">
              <w:rPr>
                <w:rFonts w:ascii="Times New Roman" w:eastAsiaTheme="minorHAnsi" w:hAnsi="Times New Roman" w:cs="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25.03.2016 р. № 246 (в редакції від 25.09.2019 р. № 844);</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 xml:space="preserve">2) резюме за формою згідно з </w:t>
            </w:r>
            <w:r w:rsidRPr="00496F3B">
              <w:rPr>
                <w:rFonts w:ascii="Times New Roman" w:eastAsiaTheme="minorHAnsi" w:hAnsi="Times New Roman" w:cs="Times New Roman"/>
                <w:sz w:val="24"/>
                <w:szCs w:val="24"/>
              </w:rPr>
              <w:t>додатком 2</w:t>
            </w:r>
            <w:r w:rsidRPr="00496F3B">
              <w:rPr>
                <w:rFonts w:ascii="Times New Roman" w:eastAsiaTheme="minorHAnsi" w:hAnsi="Times New Roman" w:cs="Times New Roman"/>
                <w:b/>
                <w:bCs/>
                <w:sz w:val="24"/>
                <w:szCs w:val="24"/>
                <w:vertAlign w:val="superscript"/>
              </w:rPr>
              <w:t>-1</w:t>
            </w:r>
            <w:r w:rsidRPr="00496F3B">
              <w:rPr>
                <w:rFonts w:ascii="Times New Roman" w:eastAsiaTheme="minorHAnsi" w:hAnsi="Times New Roman" w:cs="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25.03.2016 р. № 246 (в редакції від 25.09.2019 р. № 844),</w:t>
            </w:r>
            <w:r w:rsidRPr="00496F3B">
              <w:rPr>
                <w:rFonts w:ascii="Times New Roman" w:eastAsiaTheme="minorHAnsi" w:hAnsi="Times New Roman" w:cs="Times New Roman"/>
                <w:color w:val="000000"/>
                <w:sz w:val="24"/>
                <w:szCs w:val="24"/>
              </w:rPr>
              <w:t xml:space="preserve"> в якому обов’язково </w:t>
            </w:r>
            <w:r w:rsidRPr="00496F3B">
              <w:rPr>
                <w:rFonts w:ascii="Times New Roman" w:eastAsiaTheme="minorHAnsi" w:hAnsi="Times New Roman" w:cs="Times New Roman"/>
                <w:color w:val="000000"/>
                <w:sz w:val="24"/>
                <w:szCs w:val="24"/>
              </w:rPr>
              <w:lastRenderedPageBreak/>
              <w:t>зазначається така інформація:</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 прізвище, ім’я, по батькові кандидата;</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 реквізити документа, що посвідчує особу та підтверджує громадянство України;</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 підтвердження наявності відповідного ступеня вищої освіти;</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 підтвердження рівня вільного володіння державною мовою;</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 відомості про стаж роботи, стаж державної служби (за наявності), досвід роботи на відповідних посадах;</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3) заяву, в якій повідомляє, що до неї не застосовуються заборони, визначені частиною </w:t>
            </w:r>
            <w:hyperlink r:id="rId6" w:anchor="n13" w:tgtFrame="_blank" w:history="1">
              <w:r w:rsidRPr="00496F3B">
                <w:rPr>
                  <w:rFonts w:ascii="Times New Roman" w:eastAsiaTheme="minorHAnsi" w:hAnsi="Times New Roman" w:cs="Times New Roman"/>
                  <w:color w:val="000099"/>
                  <w:sz w:val="24"/>
                  <w:szCs w:val="24"/>
                  <w:u w:val="single"/>
                </w:rPr>
                <w:t>третьою</w:t>
              </w:r>
            </w:hyperlink>
            <w:r w:rsidRPr="00496F3B">
              <w:rPr>
                <w:rFonts w:ascii="Times New Roman" w:eastAsiaTheme="minorHAnsi" w:hAnsi="Times New Roman" w:cs="Times New Roman"/>
                <w:color w:val="000000"/>
                <w:sz w:val="24"/>
                <w:szCs w:val="24"/>
              </w:rPr>
              <w:t> або </w:t>
            </w:r>
            <w:hyperlink r:id="rId7" w:anchor="n14" w:tgtFrame="_blank" w:history="1">
              <w:r w:rsidRPr="00496F3B">
                <w:rPr>
                  <w:rFonts w:ascii="Times New Roman" w:eastAsiaTheme="minorHAnsi" w:hAnsi="Times New Roman" w:cs="Times New Roman"/>
                  <w:color w:val="000099"/>
                  <w:sz w:val="24"/>
                  <w:szCs w:val="24"/>
                  <w:u w:val="single"/>
                </w:rPr>
                <w:t>четвертою</w:t>
              </w:r>
            </w:hyperlink>
            <w:r w:rsidRPr="00496F3B">
              <w:rPr>
                <w:rFonts w:ascii="Times New Roman" w:eastAsiaTheme="minorHAnsi" w:hAnsi="Times New Roman" w:cs="Times New Roman"/>
                <w:color w:val="000000"/>
                <w:sz w:val="24"/>
                <w:szCs w:val="24"/>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496F3B">
              <w:rPr>
                <w:rFonts w:ascii="Times New Roman" w:eastAsiaTheme="minorHAnsi" w:hAnsi="Times New Roman" w:cs="Times New Roman"/>
                <w:color w:val="000000"/>
                <w:sz w:val="24"/>
                <w:szCs w:val="24"/>
              </w:rPr>
              <w:t>компетентностей</w:t>
            </w:r>
            <w:proofErr w:type="spellEnd"/>
            <w:r w:rsidRPr="00496F3B">
              <w:rPr>
                <w:rFonts w:ascii="Times New Roman" w:eastAsiaTheme="minorHAnsi" w:hAnsi="Times New Roman" w:cs="Times New Roman"/>
                <w:color w:val="000000"/>
                <w:sz w:val="24"/>
                <w:szCs w:val="24"/>
              </w:rPr>
              <w:t>, репутації (характеристики, рекомендації, наукові публікації тощо).</w:t>
            </w:r>
          </w:p>
          <w:p w:rsidR="00496F3B" w:rsidRPr="00496F3B" w:rsidRDefault="00496F3B" w:rsidP="00496F3B">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На електронні документи, що подаються для участі у конкурсі, накладається кваліфікований електронний підпис кандидата.</w:t>
            </w:r>
          </w:p>
          <w:p w:rsidR="00496F3B" w:rsidRPr="00496F3B" w:rsidRDefault="00496F3B" w:rsidP="00F66219">
            <w:pPr>
              <w:shd w:val="clear" w:color="auto" w:fill="FFFFFF"/>
              <w:spacing w:after="0" w:line="240" w:lineRule="auto"/>
              <w:ind w:firstLine="450"/>
              <w:jc w:val="both"/>
              <w:rPr>
                <w:rFonts w:ascii="Times New Roman" w:eastAsiaTheme="minorHAnsi" w:hAnsi="Times New Roman" w:cs="Times New Roman"/>
                <w:color w:val="000000"/>
                <w:sz w:val="24"/>
                <w:szCs w:val="24"/>
              </w:rPr>
            </w:pPr>
            <w:r w:rsidRPr="00496F3B">
              <w:rPr>
                <w:rFonts w:ascii="Times New Roman" w:eastAsiaTheme="minorHAnsi" w:hAnsi="Times New Roman" w:cs="Times New Roman"/>
                <w:color w:val="000000"/>
                <w:sz w:val="24"/>
                <w:szCs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496F3B" w:rsidRPr="00496F3B" w:rsidRDefault="00496F3B" w:rsidP="00496F3B">
            <w:pPr>
              <w:spacing w:after="0" w:line="240" w:lineRule="auto"/>
              <w:jc w:val="both"/>
              <w:rPr>
                <w:rFonts w:ascii="Times New Roman" w:eastAsia="Times New Roman" w:hAnsi="Times New Roman" w:cs="Times New Roman"/>
                <w:sz w:val="24"/>
                <w:szCs w:val="24"/>
              </w:rPr>
            </w:pPr>
          </w:p>
          <w:p w:rsidR="00274C06" w:rsidRPr="00150A26" w:rsidRDefault="00496F3B" w:rsidP="00150A26">
            <w:pPr>
              <w:spacing w:after="0" w:line="240" w:lineRule="auto"/>
              <w:rPr>
                <w:rFonts w:ascii="Times New Roman" w:eastAsia="Times New Roman" w:hAnsi="Times New Roman" w:cs="Times New Roman"/>
                <w:sz w:val="24"/>
                <w:szCs w:val="24"/>
              </w:rPr>
            </w:pPr>
            <w:r w:rsidRPr="00496F3B">
              <w:rPr>
                <w:rFonts w:ascii="Times New Roman" w:eastAsia="Times New Roman" w:hAnsi="Times New Roman" w:cs="Times New Roman"/>
                <w:sz w:val="24"/>
                <w:szCs w:val="24"/>
              </w:rPr>
              <w:t xml:space="preserve">   Документи приймаються </w:t>
            </w:r>
            <w:r w:rsidRPr="00496F3B">
              <w:rPr>
                <w:rFonts w:ascii="Times New Roman" w:eastAsia="Times New Roman" w:hAnsi="Times New Roman" w:cs="Times New Roman"/>
                <w:b/>
                <w:sz w:val="24"/>
                <w:szCs w:val="24"/>
              </w:rPr>
              <w:t xml:space="preserve">до 17 год. 00 хв.  </w:t>
            </w:r>
            <w:r w:rsidR="00F66219" w:rsidRPr="00F66219">
              <w:rPr>
                <w:rFonts w:ascii="Times New Roman" w:eastAsia="Times New Roman" w:hAnsi="Times New Roman" w:cs="Times New Roman"/>
                <w:b/>
                <w:sz w:val="24"/>
                <w:szCs w:val="24"/>
              </w:rPr>
              <w:t>06</w:t>
            </w:r>
            <w:r w:rsidRPr="00496F3B">
              <w:rPr>
                <w:rFonts w:ascii="Times New Roman" w:eastAsia="Times New Roman" w:hAnsi="Times New Roman" w:cs="Times New Roman"/>
                <w:b/>
                <w:sz w:val="24"/>
                <w:szCs w:val="24"/>
              </w:rPr>
              <w:t xml:space="preserve"> </w:t>
            </w:r>
            <w:r w:rsidR="00F66219" w:rsidRPr="00F66219">
              <w:rPr>
                <w:rFonts w:ascii="Times New Roman" w:eastAsia="Times New Roman" w:hAnsi="Times New Roman" w:cs="Times New Roman"/>
                <w:b/>
                <w:sz w:val="24"/>
                <w:szCs w:val="24"/>
              </w:rPr>
              <w:t>березня</w:t>
            </w:r>
            <w:r w:rsidRPr="00496F3B">
              <w:rPr>
                <w:rFonts w:ascii="Times New Roman" w:eastAsia="Times New Roman" w:hAnsi="Times New Roman" w:cs="Times New Roman"/>
                <w:b/>
                <w:sz w:val="24"/>
                <w:szCs w:val="24"/>
              </w:rPr>
              <w:t xml:space="preserve"> 2020 року</w:t>
            </w:r>
          </w:p>
        </w:tc>
      </w:tr>
      <w:tr w:rsidR="00F66219" w:rsidRPr="00FE60C8" w:rsidTr="0006119A">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F66219" w:rsidRPr="00F66219" w:rsidRDefault="00F66219" w:rsidP="00F66219">
            <w:pPr>
              <w:pStyle w:val="rvps14"/>
              <w:rPr>
                <w:b/>
              </w:rPr>
            </w:pPr>
            <w:r w:rsidRPr="00F66219">
              <w:rPr>
                <w:b/>
              </w:rPr>
              <w:lastRenderedPageBreak/>
              <w:t>Додаткові (необов’язкові) документи)</w:t>
            </w:r>
          </w:p>
        </w:tc>
        <w:tc>
          <w:tcPr>
            <w:tcW w:w="7479" w:type="dxa"/>
            <w:gridSpan w:val="2"/>
            <w:tcBorders>
              <w:top w:val="single" w:sz="4" w:space="0" w:color="auto"/>
              <w:left w:val="single" w:sz="4" w:space="0" w:color="auto"/>
              <w:bottom w:val="single" w:sz="4" w:space="0" w:color="auto"/>
              <w:right w:val="single" w:sz="4" w:space="0" w:color="auto"/>
            </w:tcBorders>
          </w:tcPr>
          <w:p w:rsidR="00F66219" w:rsidRDefault="00F66219" w:rsidP="00F66219">
            <w:pPr>
              <w:pStyle w:val="rvps2"/>
              <w:spacing w:before="0" w:beforeAutospacing="0" w:after="0" w:afterAutospacing="0"/>
              <w:jc w:val="both"/>
            </w:pPr>
            <w:r w:rsidRPr="00644B4A">
              <w:t>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w:t>
            </w:r>
          </w:p>
          <w:p w:rsidR="00F66219" w:rsidRPr="00644B4A" w:rsidRDefault="00F66219" w:rsidP="00F66219">
            <w:pPr>
              <w:pStyle w:val="rvps2"/>
              <w:spacing w:before="0" w:beforeAutospacing="0" w:after="0" w:afterAutospacing="0"/>
              <w:jc w:val="both"/>
            </w:pPr>
          </w:p>
        </w:tc>
      </w:tr>
      <w:tr w:rsidR="00F66219" w:rsidRPr="00FE60C8" w:rsidTr="00546501">
        <w:trPr>
          <w:trHeight w:val="1189"/>
          <w:jc w:val="center"/>
        </w:trPr>
        <w:tc>
          <w:tcPr>
            <w:tcW w:w="2376" w:type="dxa"/>
          </w:tcPr>
          <w:p w:rsidR="00A833BE" w:rsidRPr="00A833BE" w:rsidRDefault="00A833BE" w:rsidP="00A833BE">
            <w:pPr>
              <w:spacing w:after="0" w:line="240" w:lineRule="auto"/>
              <w:rPr>
                <w:rFonts w:ascii="Times New Roman" w:hAnsi="Times New Roman"/>
                <w:b/>
                <w:sz w:val="24"/>
                <w:szCs w:val="24"/>
              </w:rPr>
            </w:pPr>
            <w:r w:rsidRPr="00A833BE">
              <w:rPr>
                <w:rFonts w:ascii="Times New Roman" w:hAnsi="Times New Roman"/>
                <w:b/>
                <w:sz w:val="24"/>
                <w:szCs w:val="24"/>
              </w:rPr>
              <w:t xml:space="preserve">Місце, час і дата початку проведення </w:t>
            </w:r>
          </w:p>
          <w:p w:rsidR="00F66219" w:rsidRPr="00FE60C8" w:rsidRDefault="00A833BE" w:rsidP="00F66219">
            <w:pPr>
              <w:spacing w:after="0" w:line="240" w:lineRule="auto"/>
              <w:rPr>
                <w:rFonts w:ascii="Times New Roman" w:hAnsi="Times New Roman"/>
                <w:b/>
                <w:sz w:val="24"/>
                <w:szCs w:val="24"/>
              </w:rPr>
            </w:pPr>
            <w:r w:rsidRPr="00A833BE">
              <w:rPr>
                <w:rFonts w:ascii="Times New Roman" w:hAnsi="Times New Roman"/>
                <w:b/>
                <w:sz w:val="24"/>
                <w:szCs w:val="24"/>
              </w:rPr>
              <w:t>тестування</w:t>
            </w:r>
          </w:p>
        </w:tc>
        <w:tc>
          <w:tcPr>
            <w:tcW w:w="7479" w:type="dxa"/>
            <w:gridSpan w:val="2"/>
          </w:tcPr>
          <w:p w:rsidR="00A833BE" w:rsidRDefault="00A833BE" w:rsidP="00A833BE">
            <w:pPr>
              <w:spacing w:after="0" w:line="240" w:lineRule="auto"/>
              <w:ind w:left="48"/>
              <w:jc w:val="both"/>
              <w:rPr>
                <w:rFonts w:ascii="Times New Roman" w:hAnsi="Times New Roman"/>
                <w:sz w:val="24"/>
                <w:szCs w:val="24"/>
              </w:rPr>
            </w:pPr>
            <w:proofErr w:type="spellStart"/>
            <w:r>
              <w:rPr>
                <w:rFonts w:ascii="Times New Roman" w:hAnsi="Times New Roman"/>
                <w:sz w:val="24"/>
                <w:szCs w:val="24"/>
              </w:rPr>
              <w:t>Іршавський</w:t>
            </w:r>
            <w:proofErr w:type="spellEnd"/>
            <w:r>
              <w:rPr>
                <w:rFonts w:ascii="Times New Roman" w:hAnsi="Times New Roman"/>
                <w:sz w:val="24"/>
                <w:szCs w:val="24"/>
              </w:rPr>
              <w:t xml:space="preserve"> районний суд Закарпатської області, </w:t>
            </w:r>
          </w:p>
          <w:p w:rsidR="00A833BE" w:rsidRPr="00FE60C8" w:rsidRDefault="00A833BE" w:rsidP="00A833BE">
            <w:pPr>
              <w:spacing w:after="0" w:line="240" w:lineRule="auto"/>
              <w:ind w:left="48"/>
              <w:jc w:val="both"/>
              <w:rPr>
                <w:rFonts w:ascii="Times New Roman" w:hAnsi="Times New Roman"/>
                <w:sz w:val="24"/>
                <w:szCs w:val="24"/>
              </w:rPr>
            </w:pPr>
            <w:r w:rsidRPr="00FE60C8">
              <w:rPr>
                <w:rFonts w:ascii="Times New Roman" w:hAnsi="Times New Roman"/>
                <w:sz w:val="24"/>
                <w:szCs w:val="24"/>
              </w:rPr>
              <w:t>адрес</w:t>
            </w:r>
            <w:r>
              <w:rPr>
                <w:rFonts w:ascii="Times New Roman" w:hAnsi="Times New Roman"/>
                <w:sz w:val="24"/>
                <w:szCs w:val="24"/>
              </w:rPr>
              <w:t>а</w:t>
            </w:r>
            <w:r w:rsidRPr="00FE60C8">
              <w:rPr>
                <w:rFonts w:ascii="Times New Roman" w:hAnsi="Times New Roman"/>
                <w:sz w:val="24"/>
                <w:szCs w:val="24"/>
              </w:rPr>
              <w:t>:</w:t>
            </w:r>
            <w:r>
              <w:rPr>
                <w:rFonts w:ascii="Times New Roman" w:hAnsi="Times New Roman"/>
                <w:sz w:val="24"/>
                <w:szCs w:val="24"/>
              </w:rPr>
              <w:t xml:space="preserve"> </w:t>
            </w:r>
            <w:r w:rsidRPr="00FE60C8">
              <w:rPr>
                <w:rFonts w:ascii="Times New Roman" w:hAnsi="Times New Roman"/>
                <w:sz w:val="24"/>
                <w:szCs w:val="24"/>
              </w:rPr>
              <w:t xml:space="preserve">90100, Закарпатська область, м. Іршава,  вул. Шевченка, </w:t>
            </w:r>
            <w:r>
              <w:rPr>
                <w:rFonts w:ascii="Times New Roman" w:hAnsi="Times New Roman"/>
                <w:sz w:val="24"/>
                <w:szCs w:val="24"/>
              </w:rPr>
              <w:t>23</w:t>
            </w:r>
          </w:p>
          <w:p w:rsidR="00F66219" w:rsidRPr="00FE60C8" w:rsidRDefault="00F66219" w:rsidP="00F66219">
            <w:pPr>
              <w:spacing w:after="0" w:line="240" w:lineRule="auto"/>
              <w:ind w:left="48"/>
              <w:jc w:val="both"/>
              <w:rPr>
                <w:rFonts w:ascii="Times New Roman" w:hAnsi="Times New Roman"/>
                <w:sz w:val="24"/>
                <w:szCs w:val="24"/>
              </w:rPr>
            </w:pPr>
          </w:p>
          <w:p w:rsidR="00F66219" w:rsidRPr="00FE60C8" w:rsidRDefault="00A833BE" w:rsidP="00A833BE">
            <w:pPr>
              <w:spacing w:after="0" w:line="240" w:lineRule="auto"/>
              <w:ind w:left="48"/>
              <w:jc w:val="both"/>
              <w:rPr>
                <w:rFonts w:ascii="Times New Roman" w:hAnsi="Times New Roman"/>
                <w:sz w:val="24"/>
                <w:szCs w:val="24"/>
              </w:rPr>
            </w:pPr>
            <w:r w:rsidRPr="00FE60C8">
              <w:rPr>
                <w:rFonts w:ascii="Times New Roman" w:hAnsi="Times New Roman"/>
                <w:b/>
                <w:sz w:val="24"/>
                <w:szCs w:val="24"/>
              </w:rPr>
              <w:t xml:space="preserve">о </w:t>
            </w:r>
            <w:r>
              <w:rPr>
                <w:rFonts w:ascii="Times New Roman" w:hAnsi="Times New Roman"/>
                <w:b/>
                <w:sz w:val="24"/>
                <w:szCs w:val="24"/>
              </w:rPr>
              <w:t>10</w:t>
            </w:r>
            <w:r w:rsidRPr="00FE60C8">
              <w:rPr>
                <w:rFonts w:ascii="Times New Roman" w:hAnsi="Times New Roman"/>
                <w:b/>
                <w:sz w:val="24"/>
                <w:szCs w:val="24"/>
              </w:rPr>
              <w:t xml:space="preserve"> год. 00 хв</w:t>
            </w:r>
            <w:r w:rsidRPr="00FE60C8">
              <w:rPr>
                <w:rFonts w:ascii="Times New Roman" w:hAnsi="Times New Roman"/>
                <w:b/>
                <w:sz w:val="24"/>
                <w:szCs w:val="24"/>
              </w:rPr>
              <w:t xml:space="preserve"> </w:t>
            </w:r>
            <w:r w:rsidR="00F66219" w:rsidRPr="00FE60C8">
              <w:rPr>
                <w:rFonts w:ascii="Times New Roman" w:hAnsi="Times New Roman"/>
                <w:b/>
                <w:sz w:val="24"/>
                <w:szCs w:val="24"/>
              </w:rPr>
              <w:t>1</w:t>
            </w:r>
            <w:r w:rsidR="00F66219">
              <w:rPr>
                <w:rFonts w:ascii="Times New Roman" w:hAnsi="Times New Roman"/>
                <w:b/>
                <w:sz w:val="24"/>
                <w:szCs w:val="24"/>
              </w:rPr>
              <w:t>1</w:t>
            </w:r>
            <w:r w:rsidR="00F66219" w:rsidRPr="00FE60C8">
              <w:rPr>
                <w:rFonts w:ascii="Times New Roman" w:hAnsi="Times New Roman"/>
                <w:b/>
                <w:sz w:val="24"/>
                <w:szCs w:val="24"/>
              </w:rPr>
              <w:t xml:space="preserve"> </w:t>
            </w:r>
            <w:r w:rsidR="00F66219">
              <w:rPr>
                <w:rFonts w:ascii="Times New Roman" w:hAnsi="Times New Roman"/>
                <w:b/>
                <w:sz w:val="24"/>
                <w:szCs w:val="24"/>
              </w:rPr>
              <w:t>березня</w:t>
            </w:r>
            <w:r w:rsidR="00F66219" w:rsidRPr="00FE60C8">
              <w:rPr>
                <w:rFonts w:ascii="Times New Roman" w:hAnsi="Times New Roman"/>
                <w:b/>
                <w:sz w:val="24"/>
                <w:szCs w:val="24"/>
              </w:rPr>
              <w:t xml:space="preserve"> 20</w:t>
            </w:r>
            <w:r w:rsidR="00F66219">
              <w:rPr>
                <w:rFonts w:ascii="Times New Roman" w:hAnsi="Times New Roman"/>
                <w:b/>
                <w:sz w:val="24"/>
                <w:szCs w:val="24"/>
              </w:rPr>
              <w:t>20</w:t>
            </w:r>
            <w:r w:rsidR="00F66219" w:rsidRPr="00FE60C8">
              <w:rPr>
                <w:rFonts w:ascii="Times New Roman" w:hAnsi="Times New Roman"/>
                <w:b/>
                <w:sz w:val="24"/>
                <w:szCs w:val="24"/>
              </w:rPr>
              <w:t xml:space="preserve"> року</w:t>
            </w:r>
            <w:r w:rsidR="00F66219" w:rsidRPr="00FE60C8">
              <w:rPr>
                <w:rFonts w:ascii="Times New Roman" w:hAnsi="Times New Roman"/>
                <w:sz w:val="24"/>
                <w:szCs w:val="24"/>
              </w:rPr>
              <w:t xml:space="preserve">. </w:t>
            </w:r>
          </w:p>
        </w:tc>
      </w:tr>
      <w:tr w:rsidR="00F66219" w:rsidRPr="00FE60C8" w:rsidTr="00451511">
        <w:trPr>
          <w:jc w:val="center"/>
        </w:trPr>
        <w:tc>
          <w:tcPr>
            <w:tcW w:w="2376" w:type="dxa"/>
          </w:tcPr>
          <w:p w:rsidR="00F66219" w:rsidRPr="00FE60C8" w:rsidRDefault="00F66219" w:rsidP="00F66219">
            <w:pPr>
              <w:spacing w:after="0" w:line="240" w:lineRule="auto"/>
              <w:rPr>
                <w:rFonts w:ascii="Times New Roman" w:hAnsi="Times New Roman"/>
                <w:b/>
                <w:sz w:val="24"/>
                <w:szCs w:val="24"/>
              </w:rPr>
            </w:pPr>
            <w:r w:rsidRPr="00FE60C8">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479" w:type="dxa"/>
            <w:gridSpan w:val="2"/>
          </w:tcPr>
          <w:p w:rsidR="00F66219" w:rsidRPr="00FE60C8" w:rsidRDefault="00F66219" w:rsidP="00F66219">
            <w:pPr>
              <w:spacing w:after="0" w:line="240" w:lineRule="auto"/>
              <w:jc w:val="both"/>
              <w:rPr>
                <w:rFonts w:ascii="Times New Roman" w:hAnsi="Times New Roman"/>
                <w:sz w:val="24"/>
                <w:szCs w:val="24"/>
              </w:rPr>
            </w:pPr>
            <w:proofErr w:type="spellStart"/>
            <w:r>
              <w:rPr>
                <w:rFonts w:ascii="Times New Roman" w:hAnsi="Times New Roman"/>
                <w:sz w:val="24"/>
                <w:szCs w:val="24"/>
              </w:rPr>
              <w:t>Шерегій</w:t>
            </w:r>
            <w:proofErr w:type="spellEnd"/>
            <w:r>
              <w:rPr>
                <w:rFonts w:ascii="Times New Roman" w:hAnsi="Times New Roman"/>
                <w:sz w:val="24"/>
                <w:szCs w:val="24"/>
              </w:rPr>
              <w:t xml:space="preserve"> Наталія</w:t>
            </w:r>
            <w:r w:rsidRPr="00FE60C8">
              <w:rPr>
                <w:rFonts w:ascii="Times New Roman" w:hAnsi="Times New Roman"/>
                <w:sz w:val="24"/>
                <w:szCs w:val="24"/>
              </w:rPr>
              <w:t xml:space="preserve"> Василівна</w:t>
            </w:r>
            <w:r>
              <w:rPr>
                <w:rFonts w:ascii="Times New Roman" w:hAnsi="Times New Roman"/>
                <w:sz w:val="24"/>
                <w:szCs w:val="24"/>
              </w:rPr>
              <w:t xml:space="preserve">, </w:t>
            </w:r>
          </w:p>
          <w:p w:rsidR="00F66219" w:rsidRPr="00FE60C8" w:rsidRDefault="00F66219" w:rsidP="00F66219">
            <w:pPr>
              <w:spacing w:after="0" w:line="240" w:lineRule="auto"/>
              <w:jc w:val="both"/>
              <w:rPr>
                <w:rFonts w:ascii="Times New Roman" w:hAnsi="Times New Roman"/>
                <w:sz w:val="24"/>
                <w:szCs w:val="24"/>
              </w:rPr>
            </w:pPr>
            <w:r>
              <w:rPr>
                <w:rFonts w:ascii="Times New Roman" w:hAnsi="Times New Roman"/>
                <w:sz w:val="24"/>
                <w:szCs w:val="24"/>
              </w:rPr>
              <w:t>(03144) 2-20</w:t>
            </w:r>
            <w:r w:rsidRPr="00FE60C8">
              <w:rPr>
                <w:rFonts w:ascii="Times New Roman" w:hAnsi="Times New Roman"/>
                <w:sz w:val="24"/>
                <w:szCs w:val="24"/>
              </w:rPr>
              <w:t>-</w:t>
            </w:r>
            <w:r>
              <w:rPr>
                <w:rFonts w:ascii="Times New Roman" w:hAnsi="Times New Roman"/>
                <w:sz w:val="24"/>
                <w:szCs w:val="24"/>
              </w:rPr>
              <w:t>31</w:t>
            </w:r>
          </w:p>
          <w:p w:rsidR="00F66219" w:rsidRPr="00FE60C8" w:rsidRDefault="00F66219" w:rsidP="00F66219">
            <w:pPr>
              <w:spacing w:after="0" w:line="240" w:lineRule="auto"/>
              <w:jc w:val="both"/>
              <w:rPr>
                <w:rFonts w:ascii="Times New Roman" w:hAnsi="Times New Roman"/>
                <w:sz w:val="24"/>
                <w:szCs w:val="24"/>
              </w:rPr>
            </w:pPr>
            <w:hyperlink r:id="rId8" w:history="1">
              <w:r w:rsidRPr="00FE60C8">
                <w:rPr>
                  <w:rFonts w:ascii="Times New Roman" w:hAnsi="Times New Roman"/>
                  <w:color w:val="000000"/>
                  <w:sz w:val="24"/>
                  <w:szCs w:val="24"/>
                </w:rPr>
                <w:br/>
              </w:r>
              <w:r w:rsidRPr="00FE60C8">
                <w:rPr>
                  <w:rStyle w:val="a5"/>
                  <w:rFonts w:ascii="Times New Roman" w:hAnsi="Times New Roman"/>
                  <w:color w:val="000000"/>
                  <w:sz w:val="24"/>
                  <w:szCs w:val="24"/>
                  <w:lang w:val="en-US"/>
                </w:rPr>
                <w:t>inbox</w:t>
              </w:r>
              <w:r w:rsidRPr="00FE60C8">
                <w:rPr>
                  <w:rStyle w:val="a5"/>
                  <w:rFonts w:ascii="Times New Roman" w:hAnsi="Times New Roman"/>
                  <w:color w:val="000000"/>
                  <w:sz w:val="24"/>
                  <w:szCs w:val="24"/>
                </w:rPr>
                <w:t>@</w:t>
              </w:r>
              <w:proofErr w:type="spellStart"/>
              <w:r w:rsidRPr="00FE60C8">
                <w:rPr>
                  <w:rStyle w:val="a5"/>
                  <w:rFonts w:ascii="Times New Roman" w:hAnsi="Times New Roman"/>
                  <w:color w:val="000000"/>
                  <w:sz w:val="24"/>
                  <w:szCs w:val="24"/>
                  <w:lang w:val="en-US"/>
                </w:rPr>
                <w:t>ir</w:t>
              </w:r>
              <w:proofErr w:type="spellEnd"/>
              <w:r w:rsidRPr="00FE60C8">
                <w:rPr>
                  <w:rStyle w:val="a5"/>
                  <w:rFonts w:ascii="Times New Roman" w:hAnsi="Times New Roman"/>
                  <w:color w:val="000000"/>
                  <w:sz w:val="24"/>
                  <w:szCs w:val="24"/>
                </w:rPr>
                <w:t>.</w:t>
              </w:r>
              <w:proofErr w:type="spellStart"/>
              <w:r w:rsidRPr="00FE60C8">
                <w:rPr>
                  <w:rStyle w:val="a5"/>
                  <w:rFonts w:ascii="Times New Roman" w:hAnsi="Times New Roman"/>
                  <w:color w:val="000000"/>
                  <w:sz w:val="24"/>
                  <w:szCs w:val="24"/>
                  <w:lang w:val="en-US"/>
                </w:rPr>
                <w:t>zk</w:t>
              </w:r>
              <w:proofErr w:type="spellEnd"/>
              <w:r w:rsidRPr="00FE60C8">
                <w:rPr>
                  <w:rStyle w:val="a5"/>
                  <w:rFonts w:ascii="Times New Roman" w:hAnsi="Times New Roman"/>
                  <w:color w:val="000000"/>
                  <w:sz w:val="24"/>
                  <w:szCs w:val="24"/>
                </w:rPr>
                <w:t>.</w:t>
              </w:r>
              <w:r w:rsidRPr="00FE60C8">
                <w:rPr>
                  <w:rStyle w:val="a5"/>
                  <w:rFonts w:ascii="Times New Roman" w:hAnsi="Times New Roman"/>
                  <w:color w:val="000000"/>
                  <w:sz w:val="24"/>
                  <w:szCs w:val="24"/>
                  <w:lang w:val="en-US"/>
                </w:rPr>
                <w:t>court</w:t>
              </w:r>
              <w:r w:rsidRPr="00FE60C8">
                <w:rPr>
                  <w:rStyle w:val="a5"/>
                  <w:rFonts w:ascii="Times New Roman" w:hAnsi="Times New Roman"/>
                  <w:color w:val="000000"/>
                  <w:sz w:val="24"/>
                  <w:szCs w:val="24"/>
                </w:rPr>
                <w:t>.</w:t>
              </w:r>
              <w:proofErr w:type="spellStart"/>
              <w:r w:rsidRPr="00FE60C8">
                <w:rPr>
                  <w:rStyle w:val="a5"/>
                  <w:rFonts w:ascii="Times New Roman" w:hAnsi="Times New Roman"/>
                  <w:color w:val="000000"/>
                  <w:sz w:val="24"/>
                  <w:szCs w:val="24"/>
                  <w:lang w:val="en-US"/>
                </w:rPr>
                <w:t>gov</w:t>
              </w:r>
              <w:proofErr w:type="spellEnd"/>
              <w:r w:rsidRPr="00FE60C8">
                <w:rPr>
                  <w:rStyle w:val="a5"/>
                  <w:rFonts w:ascii="Times New Roman" w:hAnsi="Times New Roman"/>
                  <w:color w:val="000000"/>
                  <w:sz w:val="24"/>
                  <w:szCs w:val="24"/>
                </w:rPr>
                <w:t>.</w:t>
              </w:r>
              <w:proofErr w:type="spellStart"/>
              <w:r w:rsidRPr="00FE60C8">
                <w:rPr>
                  <w:rStyle w:val="a5"/>
                  <w:rFonts w:ascii="Times New Roman" w:hAnsi="Times New Roman"/>
                  <w:color w:val="000000"/>
                  <w:sz w:val="24"/>
                  <w:szCs w:val="24"/>
                  <w:lang w:val="en-US"/>
                </w:rPr>
                <w:t>ua</w:t>
              </w:r>
              <w:proofErr w:type="spellEnd"/>
            </w:hyperlink>
          </w:p>
          <w:p w:rsidR="00F66219" w:rsidRPr="00FE60C8" w:rsidRDefault="00F66219" w:rsidP="00F66219">
            <w:pPr>
              <w:spacing w:after="0" w:line="240" w:lineRule="auto"/>
              <w:jc w:val="both"/>
              <w:rPr>
                <w:rFonts w:ascii="Times New Roman" w:hAnsi="Times New Roman"/>
                <w:sz w:val="24"/>
                <w:szCs w:val="24"/>
              </w:rPr>
            </w:pPr>
          </w:p>
        </w:tc>
      </w:tr>
      <w:tr w:rsidR="00F66219" w:rsidRPr="00FE60C8" w:rsidTr="00B76019">
        <w:trPr>
          <w:jc w:val="center"/>
        </w:trPr>
        <w:tc>
          <w:tcPr>
            <w:tcW w:w="9855" w:type="dxa"/>
            <w:gridSpan w:val="3"/>
            <w:tcBorders>
              <w:left w:val="nil"/>
              <w:right w:val="nil"/>
            </w:tcBorders>
          </w:tcPr>
          <w:p w:rsidR="00F66219" w:rsidRPr="00FE60C8" w:rsidRDefault="00F66219" w:rsidP="00F66219">
            <w:pPr>
              <w:spacing w:after="0" w:line="240" w:lineRule="auto"/>
              <w:jc w:val="both"/>
              <w:rPr>
                <w:rFonts w:ascii="Times New Roman" w:hAnsi="Times New Roman"/>
                <w:sz w:val="24"/>
                <w:szCs w:val="24"/>
              </w:rPr>
            </w:pPr>
          </w:p>
        </w:tc>
      </w:tr>
      <w:tr w:rsidR="00F66219" w:rsidRPr="00FE60C8" w:rsidTr="00B76019">
        <w:trPr>
          <w:jc w:val="center"/>
        </w:trPr>
        <w:tc>
          <w:tcPr>
            <w:tcW w:w="9855" w:type="dxa"/>
            <w:gridSpan w:val="3"/>
          </w:tcPr>
          <w:p w:rsidR="00F66219" w:rsidRPr="00FE60C8" w:rsidRDefault="00F66219" w:rsidP="00F66219">
            <w:pPr>
              <w:spacing w:after="0" w:line="240" w:lineRule="auto"/>
              <w:jc w:val="center"/>
              <w:rPr>
                <w:rStyle w:val="a3"/>
                <w:rFonts w:ascii="Times New Roman" w:hAnsi="Times New Roman"/>
                <w:sz w:val="24"/>
                <w:szCs w:val="24"/>
              </w:rPr>
            </w:pPr>
          </w:p>
          <w:p w:rsidR="00F66219" w:rsidRPr="00FE60C8" w:rsidRDefault="00F66219" w:rsidP="00F66219">
            <w:pPr>
              <w:spacing w:after="0" w:line="240" w:lineRule="auto"/>
              <w:jc w:val="center"/>
              <w:rPr>
                <w:rFonts w:ascii="Times New Roman" w:hAnsi="Times New Roman"/>
                <w:b/>
                <w:sz w:val="24"/>
                <w:szCs w:val="24"/>
              </w:rPr>
            </w:pPr>
            <w:r w:rsidRPr="00FE60C8">
              <w:rPr>
                <w:rStyle w:val="a3"/>
                <w:rFonts w:ascii="Times New Roman" w:hAnsi="Times New Roman"/>
                <w:sz w:val="24"/>
                <w:szCs w:val="24"/>
              </w:rPr>
              <w:t>КВАЛІФІКАЦІЙНІ ВИМОГИ</w:t>
            </w:r>
          </w:p>
        </w:tc>
      </w:tr>
      <w:tr w:rsidR="00F66219" w:rsidRPr="00FE60C8" w:rsidTr="00B76019">
        <w:trPr>
          <w:jc w:val="center"/>
        </w:trPr>
        <w:tc>
          <w:tcPr>
            <w:tcW w:w="3354" w:type="dxa"/>
            <w:gridSpan w:val="2"/>
          </w:tcPr>
          <w:p w:rsidR="00F66219" w:rsidRPr="00FE60C8" w:rsidRDefault="00F66219" w:rsidP="00F66219">
            <w:pPr>
              <w:spacing w:after="0" w:line="240" w:lineRule="auto"/>
              <w:rPr>
                <w:rFonts w:ascii="Times New Roman" w:hAnsi="Times New Roman"/>
                <w:b/>
                <w:sz w:val="24"/>
                <w:szCs w:val="24"/>
              </w:rPr>
            </w:pPr>
            <w:r w:rsidRPr="00FE60C8">
              <w:rPr>
                <w:rFonts w:ascii="Times New Roman" w:hAnsi="Times New Roman"/>
                <w:b/>
                <w:sz w:val="24"/>
                <w:szCs w:val="24"/>
              </w:rPr>
              <w:t>Освіта</w:t>
            </w:r>
          </w:p>
          <w:p w:rsidR="00F66219" w:rsidRPr="00FE60C8" w:rsidRDefault="00F66219" w:rsidP="00F66219">
            <w:pPr>
              <w:spacing w:after="0" w:line="240" w:lineRule="auto"/>
              <w:rPr>
                <w:rFonts w:ascii="Times New Roman" w:hAnsi="Times New Roman"/>
                <w:b/>
                <w:sz w:val="24"/>
                <w:szCs w:val="24"/>
              </w:rPr>
            </w:pPr>
          </w:p>
        </w:tc>
        <w:tc>
          <w:tcPr>
            <w:tcW w:w="6501" w:type="dxa"/>
          </w:tcPr>
          <w:p w:rsidR="00F66219" w:rsidRPr="00FE60C8" w:rsidRDefault="00F66219" w:rsidP="00F66219">
            <w:pPr>
              <w:spacing w:after="0" w:line="240" w:lineRule="auto"/>
              <w:jc w:val="both"/>
              <w:rPr>
                <w:rFonts w:ascii="Times New Roman" w:hAnsi="Times New Roman"/>
                <w:sz w:val="24"/>
                <w:szCs w:val="24"/>
              </w:rPr>
            </w:pPr>
            <w:r w:rsidRPr="00FE60C8">
              <w:rPr>
                <w:rFonts w:ascii="Times New Roman" w:hAnsi="Times New Roman"/>
                <w:sz w:val="24"/>
                <w:szCs w:val="24"/>
              </w:rPr>
              <w:t xml:space="preserve">Вища юридична, не нижче </w:t>
            </w:r>
            <w:r w:rsidRPr="00FE60C8">
              <w:rPr>
                <w:rFonts w:ascii="Times New Roman" w:hAnsi="Times New Roman"/>
                <w:color w:val="000000"/>
                <w:sz w:val="24"/>
                <w:szCs w:val="24"/>
              </w:rPr>
              <w:t xml:space="preserve">ступеня молодшого бакалавра або бакалавра, </w:t>
            </w:r>
            <w:r w:rsidRPr="00FE60C8">
              <w:rPr>
                <w:rFonts w:ascii="Times New Roman" w:hAnsi="Times New Roman"/>
                <w:sz w:val="24"/>
                <w:szCs w:val="24"/>
              </w:rPr>
              <w:t>спеціальність «Правознавство» або "Правоохоронна діяльність"</w:t>
            </w:r>
          </w:p>
        </w:tc>
      </w:tr>
      <w:tr w:rsidR="00F66219" w:rsidRPr="00FE60C8" w:rsidTr="00B76019">
        <w:trPr>
          <w:trHeight w:val="440"/>
          <w:jc w:val="center"/>
        </w:trPr>
        <w:tc>
          <w:tcPr>
            <w:tcW w:w="3354" w:type="dxa"/>
            <w:gridSpan w:val="2"/>
          </w:tcPr>
          <w:p w:rsidR="00F66219" w:rsidRPr="00FE60C8" w:rsidRDefault="00F66219" w:rsidP="00F66219">
            <w:pPr>
              <w:spacing w:after="0" w:line="240" w:lineRule="auto"/>
              <w:rPr>
                <w:rFonts w:ascii="Times New Roman" w:hAnsi="Times New Roman"/>
                <w:b/>
                <w:sz w:val="24"/>
                <w:szCs w:val="24"/>
              </w:rPr>
            </w:pPr>
            <w:r w:rsidRPr="00FE60C8">
              <w:rPr>
                <w:rFonts w:ascii="Times New Roman" w:hAnsi="Times New Roman"/>
                <w:b/>
                <w:sz w:val="24"/>
                <w:szCs w:val="24"/>
              </w:rPr>
              <w:t>Досвід роботи</w:t>
            </w:r>
          </w:p>
        </w:tc>
        <w:tc>
          <w:tcPr>
            <w:tcW w:w="6501" w:type="dxa"/>
          </w:tcPr>
          <w:p w:rsidR="00F66219" w:rsidRPr="00FE60C8" w:rsidRDefault="00F66219" w:rsidP="00F66219">
            <w:pPr>
              <w:spacing w:after="0" w:line="240" w:lineRule="auto"/>
              <w:jc w:val="both"/>
              <w:rPr>
                <w:rFonts w:ascii="Times New Roman" w:hAnsi="Times New Roman"/>
                <w:sz w:val="24"/>
                <w:szCs w:val="24"/>
              </w:rPr>
            </w:pPr>
            <w:r w:rsidRPr="00FE60C8">
              <w:rPr>
                <w:rFonts w:ascii="Times New Roman" w:hAnsi="Times New Roman"/>
                <w:sz w:val="24"/>
                <w:szCs w:val="24"/>
              </w:rPr>
              <w:t>без вимог до досвіду роботи</w:t>
            </w:r>
          </w:p>
        </w:tc>
      </w:tr>
      <w:tr w:rsidR="00F66219" w:rsidRPr="00FE60C8" w:rsidTr="00B76019">
        <w:trPr>
          <w:jc w:val="center"/>
        </w:trPr>
        <w:tc>
          <w:tcPr>
            <w:tcW w:w="3354" w:type="dxa"/>
            <w:gridSpan w:val="2"/>
          </w:tcPr>
          <w:p w:rsidR="00F66219" w:rsidRPr="00FE60C8" w:rsidRDefault="00F66219" w:rsidP="00F66219">
            <w:pPr>
              <w:spacing w:after="0" w:line="240" w:lineRule="auto"/>
              <w:rPr>
                <w:rFonts w:ascii="Times New Roman" w:hAnsi="Times New Roman"/>
                <w:b/>
                <w:sz w:val="24"/>
                <w:szCs w:val="24"/>
              </w:rPr>
            </w:pPr>
            <w:r w:rsidRPr="00FE60C8">
              <w:rPr>
                <w:rFonts w:ascii="Times New Roman" w:hAnsi="Times New Roman"/>
                <w:b/>
                <w:sz w:val="24"/>
                <w:szCs w:val="24"/>
              </w:rPr>
              <w:t>Володіння державною мовою</w:t>
            </w:r>
          </w:p>
        </w:tc>
        <w:tc>
          <w:tcPr>
            <w:tcW w:w="6501" w:type="dxa"/>
          </w:tcPr>
          <w:p w:rsidR="00F66219" w:rsidRPr="00FE60C8" w:rsidRDefault="00F66219" w:rsidP="00F66219">
            <w:pPr>
              <w:spacing w:after="0" w:line="240" w:lineRule="auto"/>
              <w:jc w:val="both"/>
              <w:rPr>
                <w:rFonts w:ascii="Times New Roman" w:hAnsi="Times New Roman"/>
                <w:sz w:val="24"/>
                <w:szCs w:val="24"/>
              </w:rPr>
            </w:pPr>
            <w:r w:rsidRPr="00FE60C8">
              <w:rPr>
                <w:rFonts w:ascii="Times New Roman" w:hAnsi="Times New Roman"/>
                <w:sz w:val="24"/>
                <w:szCs w:val="24"/>
              </w:rPr>
              <w:t>вільне володіння державною мовою</w:t>
            </w:r>
          </w:p>
        </w:tc>
      </w:tr>
      <w:tr w:rsidR="00F66219" w:rsidRPr="00FE60C8" w:rsidTr="00B76019">
        <w:trPr>
          <w:trHeight w:val="699"/>
          <w:jc w:val="center"/>
        </w:trPr>
        <w:tc>
          <w:tcPr>
            <w:tcW w:w="9855" w:type="dxa"/>
            <w:gridSpan w:val="3"/>
          </w:tcPr>
          <w:p w:rsidR="00F66219" w:rsidRPr="00FE60C8" w:rsidRDefault="00F66219" w:rsidP="00F66219">
            <w:pPr>
              <w:spacing w:after="0" w:line="240" w:lineRule="auto"/>
              <w:jc w:val="center"/>
              <w:rPr>
                <w:rStyle w:val="a3"/>
                <w:rFonts w:ascii="Times New Roman" w:hAnsi="Times New Roman"/>
                <w:sz w:val="24"/>
                <w:szCs w:val="24"/>
              </w:rPr>
            </w:pPr>
          </w:p>
          <w:p w:rsidR="00F66219" w:rsidRPr="00FE60C8" w:rsidRDefault="00F66219" w:rsidP="00F66219">
            <w:pPr>
              <w:spacing w:after="0" w:line="240" w:lineRule="auto"/>
              <w:jc w:val="center"/>
              <w:rPr>
                <w:rFonts w:ascii="Times New Roman" w:hAnsi="Times New Roman"/>
                <w:b/>
                <w:bCs/>
                <w:sz w:val="24"/>
                <w:szCs w:val="24"/>
              </w:rPr>
            </w:pPr>
            <w:r w:rsidRPr="00FE60C8">
              <w:rPr>
                <w:rStyle w:val="a3"/>
                <w:rFonts w:ascii="Times New Roman" w:hAnsi="Times New Roman"/>
                <w:sz w:val="24"/>
                <w:szCs w:val="24"/>
              </w:rPr>
              <w:t>ВИМОГИ ДО КОМПЕТЕНТНОСТІ</w:t>
            </w:r>
          </w:p>
        </w:tc>
      </w:tr>
      <w:tr w:rsidR="00F66219" w:rsidRPr="00FE60C8" w:rsidTr="005C3D48">
        <w:trPr>
          <w:trHeight w:val="1134"/>
          <w:jc w:val="center"/>
        </w:trPr>
        <w:tc>
          <w:tcPr>
            <w:tcW w:w="3354" w:type="dxa"/>
            <w:gridSpan w:val="2"/>
            <w:tcBorders>
              <w:top w:val="single" w:sz="4" w:space="0" w:color="auto"/>
              <w:left w:val="single" w:sz="4" w:space="0" w:color="auto"/>
              <w:bottom w:val="single" w:sz="4" w:space="0" w:color="auto"/>
              <w:right w:val="single" w:sz="4" w:space="0" w:color="auto"/>
            </w:tcBorders>
          </w:tcPr>
          <w:p w:rsidR="00F66219" w:rsidRPr="00FE60C8" w:rsidRDefault="00F66219" w:rsidP="00F66219">
            <w:pPr>
              <w:spacing w:after="0" w:line="240" w:lineRule="auto"/>
              <w:jc w:val="center"/>
              <w:textAlignment w:val="baseline"/>
              <w:rPr>
                <w:rFonts w:ascii="Times New Roman" w:eastAsia="Times New Roman" w:hAnsi="Times New Roman" w:cs="Times New Roman"/>
                <w:b/>
                <w:sz w:val="24"/>
                <w:szCs w:val="24"/>
              </w:rPr>
            </w:pPr>
          </w:p>
          <w:p w:rsidR="00F66219" w:rsidRPr="00FE60C8" w:rsidRDefault="00F66219" w:rsidP="00F66219">
            <w:pPr>
              <w:spacing w:after="0" w:line="240" w:lineRule="auto"/>
              <w:jc w:val="center"/>
              <w:textAlignment w:val="baseline"/>
              <w:rPr>
                <w:rFonts w:ascii="Times New Roman" w:eastAsia="Times New Roman" w:hAnsi="Times New Roman" w:cs="Times New Roman"/>
                <w:b/>
                <w:sz w:val="24"/>
                <w:szCs w:val="24"/>
              </w:rPr>
            </w:pPr>
            <w:r w:rsidRPr="00FE60C8">
              <w:rPr>
                <w:rFonts w:ascii="Times New Roman" w:eastAsia="Times New Roman" w:hAnsi="Times New Roman" w:cs="Times New Roman"/>
                <w:b/>
                <w:sz w:val="24"/>
                <w:szCs w:val="24"/>
              </w:rPr>
              <w:t>Вимога</w:t>
            </w:r>
          </w:p>
        </w:tc>
        <w:tc>
          <w:tcPr>
            <w:tcW w:w="6501" w:type="dxa"/>
            <w:tcBorders>
              <w:top w:val="single" w:sz="4" w:space="0" w:color="auto"/>
              <w:left w:val="single" w:sz="4" w:space="0" w:color="auto"/>
              <w:bottom w:val="single" w:sz="4" w:space="0" w:color="auto"/>
              <w:right w:val="single" w:sz="4" w:space="0" w:color="auto"/>
            </w:tcBorders>
          </w:tcPr>
          <w:p w:rsidR="00F66219" w:rsidRPr="00FE60C8" w:rsidRDefault="00F66219" w:rsidP="00F66219">
            <w:pPr>
              <w:spacing w:after="0" w:line="240" w:lineRule="auto"/>
              <w:jc w:val="center"/>
              <w:textAlignment w:val="baseline"/>
              <w:rPr>
                <w:rFonts w:ascii="Times New Roman" w:eastAsia="Times New Roman" w:hAnsi="Times New Roman" w:cs="Times New Roman"/>
                <w:b/>
                <w:sz w:val="24"/>
                <w:szCs w:val="24"/>
              </w:rPr>
            </w:pPr>
          </w:p>
          <w:p w:rsidR="00F66219" w:rsidRPr="00FE60C8" w:rsidRDefault="00F66219" w:rsidP="00F66219">
            <w:pPr>
              <w:spacing w:after="0" w:line="240" w:lineRule="auto"/>
              <w:jc w:val="center"/>
              <w:textAlignment w:val="baseline"/>
              <w:rPr>
                <w:rFonts w:ascii="Times New Roman" w:eastAsia="Times New Roman" w:hAnsi="Times New Roman" w:cs="Times New Roman"/>
                <w:b/>
                <w:sz w:val="24"/>
                <w:szCs w:val="24"/>
              </w:rPr>
            </w:pPr>
            <w:r w:rsidRPr="00FE60C8">
              <w:rPr>
                <w:rFonts w:ascii="Times New Roman" w:eastAsia="Times New Roman" w:hAnsi="Times New Roman" w:cs="Times New Roman"/>
                <w:b/>
                <w:sz w:val="24"/>
                <w:szCs w:val="24"/>
              </w:rPr>
              <w:t>Компоненти вимоги</w:t>
            </w:r>
          </w:p>
        </w:tc>
      </w:tr>
      <w:tr w:rsidR="00546501" w:rsidRPr="00FE60C8" w:rsidTr="00784C4E">
        <w:trPr>
          <w:trHeight w:val="1134"/>
          <w:jc w:val="center"/>
        </w:trPr>
        <w:tc>
          <w:tcPr>
            <w:tcW w:w="3354" w:type="dxa"/>
            <w:gridSpan w:val="2"/>
            <w:tcBorders>
              <w:top w:val="single" w:sz="6" w:space="0" w:color="auto"/>
              <w:left w:val="single" w:sz="6" w:space="0" w:color="auto"/>
              <w:bottom w:val="single" w:sz="6" w:space="0" w:color="auto"/>
              <w:right w:val="single" w:sz="6" w:space="0" w:color="auto"/>
            </w:tcBorders>
          </w:tcPr>
          <w:p w:rsidR="00546501" w:rsidRPr="00644B4A" w:rsidRDefault="006D754F" w:rsidP="00546501">
            <w:pPr>
              <w:textAlignment w:val="baseline"/>
              <w:rPr>
                <w:rFonts w:ascii="Times New Roman" w:hAnsi="Times New Roman" w:cs="Times New Roman"/>
                <w:sz w:val="24"/>
                <w:szCs w:val="24"/>
              </w:rPr>
            </w:pPr>
            <w:r>
              <w:rPr>
                <w:rFonts w:ascii="Times New Roman" w:hAnsi="Times New Roman" w:cs="Times New Roman"/>
                <w:sz w:val="24"/>
                <w:szCs w:val="24"/>
              </w:rPr>
              <w:t>Д</w:t>
            </w:r>
            <w:r w:rsidR="00546501" w:rsidRPr="00644B4A">
              <w:rPr>
                <w:rFonts w:ascii="Times New Roman" w:hAnsi="Times New Roman" w:cs="Times New Roman"/>
                <w:sz w:val="24"/>
                <w:szCs w:val="24"/>
              </w:rPr>
              <w:t>ілові якості</w:t>
            </w:r>
          </w:p>
        </w:tc>
        <w:tc>
          <w:tcPr>
            <w:tcW w:w="6501" w:type="dxa"/>
            <w:tcBorders>
              <w:top w:val="single" w:sz="6" w:space="0" w:color="auto"/>
              <w:left w:val="single" w:sz="6" w:space="0" w:color="auto"/>
              <w:bottom w:val="single" w:sz="6" w:space="0" w:color="auto"/>
              <w:right w:val="single" w:sz="6" w:space="0" w:color="auto"/>
            </w:tcBorders>
          </w:tcPr>
          <w:p w:rsidR="00546501" w:rsidRPr="00644B4A" w:rsidRDefault="00546501" w:rsidP="00546501">
            <w:pPr>
              <w:pStyle w:val="tl"/>
              <w:spacing w:before="0" w:beforeAutospacing="0" w:after="0" w:afterAutospacing="0" w:line="360" w:lineRule="atLeast"/>
              <w:jc w:val="both"/>
            </w:pPr>
            <w:r w:rsidRPr="00644B4A">
              <w:rPr>
                <w:lang w:val="uk-UA"/>
              </w:rPr>
              <w:t>1.</w:t>
            </w:r>
            <w:r w:rsidR="00281DBE">
              <w:rPr>
                <w:lang w:val="uk-UA"/>
              </w:rPr>
              <w:t xml:space="preserve"> </w:t>
            </w:r>
            <w:r w:rsidRPr="00644B4A">
              <w:rPr>
                <w:lang w:val="uk-UA"/>
              </w:rPr>
              <w:t>Вміння працювати з інформацією.</w:t>
            </w:r>
          </w:p>
          <w:p w:rsidR="00546501" w:rsidRPr="00644B4A" w:rsidRDefault="00546501" w:rsidP="00546501">
            <w:pPr>
              <w:pStyle w:val="tl"/>
              <w:spacing w:before="0" w:beforeAutospacing="0" w:after="0" w:afterAutospacing="0" w:line="360" w:lineRule="atLeast"/>
              <w:ind w:hanging="94"/>
              <w:jc w:val="both"/>
              <w:rPr>
                <w:rStyle w:val="rvts0"/>
              </w:rPr>
            </w:pPr>
            <w:r w:rsidRPr="00644B4A">
              <w:rPr>
                <w:lang w:val="uk-UA"/>
              </w:rPr>
              <w:t xml:space="preserve">  2.</w:t>
            </w:r>
            <w:r w:rsidR="00281DBE">
              <w:rPr>
                <w:lang w:val="uk-UA"/>
              </w:rPr>
              <w:t xml:space="preserve"> </w:t>
            </w:r>
            <w:r w:rsidRPr="00644B4A">
              <w:rPr>
                <w:lang w:val="uk-UA"/>
              </w:rPr>
              <w:t>Уміння працювати в команді.</w:t>
            </w:r>
          </w:p>
        </w:tc>
      </w:tr>
      <w:tr w:rsidR="00546501" w:rsidRPr="00FE60C8" w:rsidTr="00784C4E">
        <w:trPr>
          <w:trHeight w:val="1134"/>
          <w:jc w:val="center"/>
        </w:trPr>
        <w:tc>
          <w:tcPr>
            <w:tcW w:w="3354" w:type="dxa"/>
            <w:gridSpan w:val="2"/>
            <w:tcBorders>
              <w:top w:val="single" w:sz="6" w:space="0" w:color="auto"/>
              <w:left w:val="single" w:sz="6" w:space="0" w:color="auto"/>
              <w:bottom w:val="single" w:sz="6" w:space="0" w:color="auto"/>
              <w:right w:val="single" w:sz="6" w:space="0" w:color="auto"/>
            </w:tcBorders>
          </w:tcPr>
          <w:p w:rsidR="00546501" w:rsidRPr="00644B4A" w:rsidRDefault="006D754F" w:rsidP="006D754F">
            <w:pPr>
              <w:textAlignment w:val="baseline"/>
              <w:rPr>
                <w:rFonts w:ascii="Times New Roman" w:hAnsi="Times New Roman" w:cs="Times New Roman"/>
                <w:sz w:val="24"/>
                <w:szCs w:val="24"/>
              </w:rPr>
            </w:pPr>
            <w:r>
              <w:rPr>
                <w:rFonts w:ascii="Times New Roman" w:hAnsi="Times New Roman" w:cs="Times New Roman"/>
                <w:sz w:val="24"/>
                <w:szCs w:val="24"/>
              </w:rPr>
              <w:t>О</w:t>
            </w:r>
            <w:r w:rsidR="00546501" w:rsidRPr="00644B4A">
              <w:rPr>
                <w:rFonts w:ascii="Times New Roman" w:hAnsi="Times New Roman" w:cs="Times New Roman"/>
                <w:sz w:val="24"/>
                <w:szCs w:val="24"/>
              </w:rPr>
              <w:t xml:space="preserve">собисті </w:t>
            </w:r>
            <w:r>
              <w:rPr>
                <w:rFonts w:ascii="Times New Roman" w:hAnsi="Times New Roman" w:cs="Times New Roman"/>
                <w:sz w:val="24"/>
                <w:szCs w:val="24"/>
              </w:rPr>
              <w:t>компетенції</w:t>
            </w:r>
          </w:p>
        </w:tc>
        <w:tc>
          <w:tcPr>
            <w:tcW w:w="6501" w:type="dxa"/>
            <w:tcBorders>
              <w:top w:val="single" w:sz="6" w:space="0" w:color="auto"/>
              <w:left w:val="single" w:sz="6" w:space="0" w:color="auto"/>
              <w:bottom w:val="single" w:sz="6" w:space="0" w:color="auto"/>
              <w:right w:val="single" w:sz="6" w:space="0" w:color="auto"/>
            </w:tcBorders>
          </w:tcPr>
          <w:p w:rsidR="00281DBE" w:rsidRDefault="00281DBE" w:rsidP="00281DBE">
            <w:pPr>
              <w:pStyle w:val="rvps14"/>
              <w:jc w:val="both"/>
            </w:pPr>
            <w:r>
              <w:t>1. Відповідальність.</w:t>
            </w:r>
          </w:p>
          <w:p w:rsidR="00281DBE" w:rsidRDefault="00281DBE" w:rsidP="00281DBE">
            <w:pPr>
              <w:pStyle w:val="rvps14"/>
              <w:jc w:val="both"/>
            </w:pPr>
            <w:r>
              <w:t>2. Д</w:t>
            </w:r>
            <w:r>
              <w:t>исциплінованість</w:t>
            </w:r>
            <w:r>
              <w:t>.</w:t>
            </w:r>
          </w:p>
          <w:p w:rsidR="00546501" w:rsidRDefault="00281DBE" w:rsidP="00281DBE">
            <w:pPr>
              <w:pStyle w:val="rvps14"/>
              <w:jc w:val="both"/>
            </w:pPr>
            <w:r>
              <w:t>3. В</w:t>
            </w:r>
            <w:r>
              <w:t>міння працювати в стресових ситуаціях</w:t>
            </w:r>
            <w:r>
              <w:t>.</w:t>
            </w:r>
          </w:p>
          <w:p w:rsidR="00546501" w:rsidRPr="00644B4A" w:rsidRDefault="00281DBE" w:rsidP="00546501">
            <w:pPr>
              <w:pStyle w:val="rvps2"/>
              <w:jc w:val="both"/>
            </w:pPr>
            <w:r>
              <w:t>4</w:t>
            </w:r>
            <w:r w:rsidR="00546501" w:rsidRPr="00644B4A">
              <w:t>.</w:t>
            </w:r>
            <w:r w:rsidR="0010765E">
              <w:t xml:space="preserve"> </w:t>
            </w:r>
            <w:r w:rsidR="00546501" w:rsidRPr="00644B4A">
              <w:t>Емоційна стабільність.</w:t>
            </w:r>
          </w:p>
          <w:p w:rsidR="00546501" w:rsidRPr="00644B4A" w:rsidRDefault="00546501" w:rsidP="00546501">
            <w:pPr>
              <w:pStyle w:val="rvps2"/>
              <w:jc w:val="both"/>
            </w:pPr>
          </w:p>
        </w:tc>
      </w:tr>
      <w:tr w:rsidR="00546501" w:rsidRPr="00FE60C8" w:rsidTr="00784C4E">
        <w:trPr>
          <w:trHeight w:val="947"/>
          <w:jc w:val="center"/>
        </w:trPr>
        <w:tc>
          <w:tcPr>
            <w:tcW w:w="3354" w:type="dxa"/>
            <w:gridSpan w:val="2"/>
            <w:tcBorders>
              <w:top w:val="single" w:sz="6" w:space="0" w:color="auto"/>
              <w:left w:val="single" w:sz="6" w:space="0" w:color="auto"/>
              <w:bottom w:val="single" w:sz="6" w:space="0" w:color="auto"/>
              <w:right w:val="single" w:sz="6" w:space="0" w:color="auto"/>
            </w:tcBorders>
          </w:tcPr>
          <w:p w:rsidR="00546501" w:rsidRPr="00644B4A" w:rsidRDefault="00C0494F" w:rsidP="00546501">
            <w:pPr>
              <w:spacing w:before="100" w:beforeAutospacing="1" w:after="150" w:line="270" w:lineRule="atLeast"/>
              <w:rPr>
                <w:rFonts w:ascii="Times New Roman" w:hAnsi="Times New Roman" w:cs="Times New Roman"/>
                <w:sz w:val="24"/>
                <w:szCs w:val="24"/>
              </w:rPr>
            </w:pPr>
            <w:r>
              <w:rPr>
                <w:rFonts w:ascii="Times New Roman" w:hAnsi="Times New Roman" w:cs="Times New Roman"/>
                <w:sz w:val="24"/>
                <w:szCs w:val="24"/>
              </w:rPr>
              <w:t>Технічні вміння</w:t>
            </w:r>
          </w:p>
        </w:tc>
        <w:tc>
          <w:tcPr>
            <w:tcW w:w="6501" w:type="dxa"/>
            <w:tcBorders>
              <w:top w:val="single" w:sz="6" w:space="0" w:color="auto"/>
              <w:left w:val="single" w:sz="6" w:space="0" w:color="auto"/>
              <w:bottom w:val="single" w:sz="6" w:space="0" w:color="auto"/>
              <w:right w:val="single" w:sz="6" w:space="0" w:color="auto"/>
            </w:tcBorders>
          </w:tcPr>
          <w:p w:rsidR="00546501" w:rsidRPr="00CD155B" w:rsidRDefault="00546501" w:rsidP="00546501">
            <w:pPr>
              <w:pStyle w:val="a4"/>
              <w:spacing w:after="0" w:line="240" w:lineRule="atLeast"/>
              <w:ind w:left="0"/>
              <w:jc w:val="both"/>
              <w:rPr>
                <w:rFonts w:ascii="Times New Roman" w:hAnsi="Times New Roman"/>
                <w:sz w:val="24"/>
                <w:szCs w:val="24"/>
              </w:rPr>
            </w:pPr>
            <w:r w:rsidRPr="00CD155B">
              <w:rPr>
                <w:rFonts w:ascii="Times New Roman" w:hAnsi="Times New Roman"/>
                <w:sz w:val="24"/>
                <w:szCs w:val="24"/>
              </w:rPr>
              <w:t>Вміння використовувати комп’ютерне обладнання та програмне забезпечення, використовувати офісну техніку.</w:t>
            </w:r>
          </w:p>
        </w:tc>
      </w:tr>
      <w:tr w:rsidR="00546501" w:rsidRPr="00FE60C8" w:rsidTr="0010765E">
        <w:trPr>
          <w:trHeight w:val="884"/>
          <w:jc w:val="center"/>
        </w:trPr>
        <w:tc>
          <w:tcPr>
            <w:tcW w:w="9855" w:type="dxa"/>
            <w:gridSpan w:val="3"/>
          </w:tcPr>
          <w:p w:rsidR="00546501" w:rsidRPr="00FE60C8" w:rsidRDefault="00546501" w:rsidP="00546501">
            <w:pPr>
              <w:spacing w:after="0" w:line="240" w:lineRule="auto"/>
              <w:jc w:val="center"/>
              <w:rPr>
                <w:rStyle w:val="a3"/>
                <w:rFonts w:ascii="Times New Roman" w:hAnsi="Times New Roman"/>
                <w:sz w:val="24"/>
                <w:szCs w:val="24"/>
              </w:rPr>
            </w:pPr>
          </w:p>
          <w:p w:rsidR="00546501" w:rsidRPr="00FE60C8" w:rsidRDefault="00546501" w:rsidP="00546501">
            <w:pPr>
              <w:spacing w:after="0" w:line="240" w:lineRule="auto"/>
              <w:jc w:val="center"/>
              <w:rPr>
                <w:rFonts w:ascii="Times New Roman" w:hAnsi="Times New Roman"/>
                <w:b/>
                <w:bCs/>
                <w:sz w:val="24"/>
                <w:szCs w:val="24"/>
              </w:rPr>
            </w:pPr>
            <w:r w:rsidRPr="00FE60C8">
              <w:rPr>
                <w:rStyle w:val="a3"/>
                <w:rFonts w:ascii="Times New Roman" w:hAnsi="Times New Roman"/>
                <w:sz w:val="24"/>
                <w:szCs w:val="24"/>
              </w:rPr>
              <w:t>ПРОФЕСІЙНІ ЗНАННЯ</w:t>
            </w:r>
          </w:p>
        </w:tc>
      </w:tr>
      <w:tr w:rsidR="00546501" w:rsidRPr="00FE60C8" w:rsidTr="0010765E">
        <w:trPr>
          <w:trHeight w:val="729"/>
          <w:jc w:val="center"/>
        </w:trPr>
        <w:tc>
          <w:tcPr>
            <w:tcW w:w="3354" w:type="dxa"/>
            <w:gridSpan w:val="2"/>
          </w:tcPr>
          <w:p w:rsidR="00546501" w:rsidRPr="00FE60C8" w:rsidRDefault="00546501" w:rsidP="00546501">
            <w:pPr>
              <w:spacing w:after="0" w:line="240" w:lineRule="auto"/>
              <w:jc w:val="center"/>
              <w:textAlignment w:val="baseline"/>
              <w:rPr>
                <w:rFonts w:ascii="Times New Roman" w:eastAsia="Times New Roman" w:hAnsi="Times New Roman" w:cs="Times New Roman"/>
                <w:b/>
                <w:sz w:val="24"/>
                <w:szCs w:val="24"/>
              </w:rPr>
            </w:pPr>
          </w:p>
          <w:p w:rsidR="00546501" w:rsidRPr="00FE60C8" w:rsidRDefault="00546501" w:rsidP="00546501">
            <w:pPr>
              <w:spacing w:after="0" w:line="240" w:lineRule="auto"/>
              <w:jc w:val="center"/>
              <w:textAlignment w:val="baseline"/>
              <w:rPr>
                <w:rFonts w:ascii="Times New Roman" w:eastAsia="Times New Roman" w:hAnsi="Times New Roman" w:cs="Times New Roman"/>
                <w:b/>
                <w:sz w:val="24"/>
                <w:szCs w:val="24"/>
              </w:rPr>
            </w:pPr>
            <w:r w:rsidRPr="00FE60C8">
              <w:rPr>
                <w:rFonts w:ascii="Times New Roman" w:eastAsia="Times New Roman" w:hAnsi="Times New Roman" w:cs="Times New Roman"/>
                <w:b/>
                <w:sz w:val="24"/>
                <w:szCs w:val="24"/>
              </w:rPr>
              <w:t>Вимога</w:t>
            </w:r>
          </w:p>
        </w:tc>
        <w:tc>
          <w:tcPr>
            <w:tcW w:w="6501" w:type="dxa"/>
          </w:tcPr>
          <w:p w:rsidR="00546501" w:rsidRPr="00FE60C8" w:rsidRDefault="00546501" w:rsidP="00546501">
            <w:pPr>
              <w:spacing w:after="0" w:line="240" w:lineRule="auto"/>
              <w:jc w:val="center"/>
              <w:textAlignment w:val="baseline"/>
              <w:rPr>
                <w:rFonts w:ascii="Times New Roman" w:eastAsia="Times New Roman" w:hAnsi="Times New Roman" w:cs="Times New Roman"/>
                <w:b/>
                <w:sz w:val="24"/>
                <w:szCs w:val="24"/>
              </w:rPr>
            </w:pPr>
          </w:p>
          <w:p w:rsidR="00546501" w:rsidRPr="00FE60C8" w:rsidRDefault="00546501" w:rsidP="00546501">
            <w:pPr>
              <w:spacing w:after="0" w:line="240" w:lineRule="auto"/>
              <w:jc w:val="center"/>
              <w:textAlignment w:val="baseline"/>
              <w:rPr>
                <w:rFonts w:ascii="Times New Roman" w:eastAsia="Times New Roman" w:hAnsi="Times New Roman" w:cs="Times New Roman"/>
                <w:b/>
                <w:sz w:val="24"/>
                <w:szCs w:val="24"/>
              </w:rPr>
            </w:pPr>
            <w:r w:rsidRPr="00FE60C8">
              <w:rPr>
                <w:rFonts w:ascii="Times New Roman" w:eastAsia="Times New Roman" w:hAnsi="Times New Roman" w:cs="Times New Roman"/>
                <w:b/>
                <w:sz w:val="24"/>
                <w:szCs w:val="24"/>
              </w:rPr>
              <w:t>Компоненти вимоги</w:t>
            </w:r>
          </w:p>
        </w:tc>
      </w:tr>
      <w:tr w:rsidR="00546501" w:rsidRPr="00FE60C8" w:rsidTr="0010765E">
        <w:trPr>
          <w:trHeight w:val="2373"/>
          <w:jc w:val="center"/>
        </w:trPr>
        <w:tc>
          <w:tcPr>
            <w:tcW w:w="3354" w:type="dxa"/>
            <w:gridSpan w:val="2"/>
          </w:tcPr>
          <w:p w:rsidR="0010765E" w:rsidRDefault="0010765E" w:rsidP="00546501">
            <w:pPr>
              <w:jc w:val="both"/>
              <w:rPr>
                <w:rFonts w:ascii="Times New Roman" w:hAnsi="Times New Roman" w:cs="Times New Roman"/>
                <w:b/>
                <w:sz w:val="24"/>
                <w:szCs w:val="24"/>
              </w:rPr>
            </w:pPr>
          </w:p>
          <w:p w:rsidR="00546501" w:rsidRPr="00FE60C8" w:rsidRDefault="00546501" w:rsidP="00546501">
            <w:pPr>
              <w:jc w:val="both"/>
              <w:rPr>
                <w:rFonts w:ascii="Times New Roman" w:hAnsi="Times New Roman" w:cs="Times New Roman"/>
                <w:b/>
                <w:sz w:val="24"/>
                <w:szCs w:val="24"/>
                <w:lang w:val="ru-RU" w:eastAsia="en-US"/>
              </w:rPr>
            </w:pPr>
            <w:r w:rsidRPr="00FE60C8">
              <w:rPr>
                <w:rFonts w:ascii="Times New Roman" w:hAnsi="Times New Roman" w:cs="Times New Roman"/>
                <w:b/>
                <w:sz w:val="24"/>
                <w:szCs w:val="24"/>
              </w:rPr>
              <w:t>Знання законодавства</w:t>
            </w:r>
          </w:p>
        </w:tc>
        <w:tc>
          <w:tcPr>
            <w:tcW w:w="6501" w:type="dxa"/>
          </w:tcPr>
          <w:p w:rsidR="0010765E" w:rsidRDefault="0010765E" w:rsidP="00546501">
            <w:pPr>
              <w:tabs>
                <w:tab w:val="left" w:pos="462"/>
              </w:tabs>
              <w:ind w:left="120"/>
              <w:rPr>
                <w:rFonts w:ascii="Times New Roman" w:hAnsi="Times New Roman" w:cs="Times New Roman"/>
                <w:sz w:val="24"/>
                <w:szCs w:val="24"/>
              </w:rPr>
            </w:pPr>
          </w:p>
          <w:p w:rsidR="00546501" w:rsidRPr="00FE60C8" w:rsidRDefault="00546501" w:rsidP="00546501">
            <w:pPr>
              <w:tabs>
                <w:tab w:val="left" w:pos="462"/>
              </w:tabs>
              <w:ind w:left="120"/>
              <w:rPr>
                <w:rFonts w:ascii="Times New Roman" w:hAnsi="Times New Roman" w:cs="Times New Roman"/>
                <w:sz w:val="24"/>
                <w:szCs w:val="24"/>
              </w:rPr>
            </w:pPr>
            <w:r w:rsidRPr="00FE60C8">
              <w:rPr>
                <w:rFonts w:ascii="Times New Roman" w:hAnsi="Times New Roman" w:cs="Times New Roman"/>
                <w:sz w:val="24"/>
                <w:szCs w:val="24"/>
              </w:rPr>
              <w:t>Знання:</w:t>
            </w:r>
          </w:p>
          <w:p w:rsidR="00546501" w:rsidRPr="00FE60C8" w:rsidRDefault="00546501" w:rsidP="00546501">
            <w:pPr>
              <w:numPr>
                <w:ilvl w:val="1"/>
                <w:numId w:val="9"/>
              </w:numPr>
              <w:tabs>
                <w:tab w:val="left" w:pos="462"/>
              </w:tabs>
              <w:spacing w:after="0" w:line="240" w:lineRule="auto"/>
              <w:ind w:left="120" w:firstLine="0"/>
              <w:rPr>
                <w:rFonts w:ascii="Times New Roman" w:hAnsi="Times New Roman" w:cs="Times New Roman"/>
                <w:sz w:val="24"/>
                <w:szCs w:val="24"/>
              </w:rPr>
            </w:pPr>
            <w:r w:rsidRPr="00FE60C8">
              <w:rPr>
                <w:rFonts w:ascii="Times New Roman" w:hAnsi="Times New Roman" w:cs="Times New Roman"/>
                <w:sz w:val="24"/>
                <w:szCs w:val="24"/>
              </w:rPr>
              <w:t>Конституції України;</w:t>
            </w:r>
          </w:p>
          <w:p w:rsidR="00546501" w:rsidRPr="00FE60C8" w:rsidRDefault="00546501" w:rsidP="00546501">
            <w:pPr>
              <w:numPr>
                <w:ilvl w:val="1"/>
                <w:numId w:val="9"/>
              </w:numPr>
              <w:tabs>
                <w:tab w:val="left" w:pos="462"/>
              </w:tabs>
              <w:spacing w:after="0" w:line="240" w:lineRule="auto"/>
              <w:ind w:left="120" w:firstLine="0"/>
              <w:rPr>
                <w:rFonts w:ascii="Times New Roman" w:hAnsi="Times New Roman" w:cs="Times New Roman"/>
                <w:sz w:val="24"/>
                <w:szCs w:val="24"/>
              </w:rPr>
            </w:pPr>
            <w:r w:rsidRPr="00FE60C8">
              <w:rPr>
                <w:rFonts w:ascii="Times New Roman" w:hAnsi="Times New Roman" w:cs="Times New Roman"/>
                <w:sz w:val="24"/>
                <w:szCs w:val="24"/>
              </w:rPr>
              <w:t xml:space="preserve">Закону України «Про державну службу»; </w:t>
            </w:r>
          </w:p>
          <w:p w:rsidR="00546501" w:rsidRPr="00FE60C8" w:rsidRDefault="00546501" w:rsidP="00546501">
            <w:pPr>
              <w:numPr>
                <w:ilvl w:val="1"/>
                <w:numId w:val="9"/>
              </w:numPr>
              <w:tabs>
                <w:tab w:val="left" w:pos="462"/>
              </w:tabs>
              <w:spacing w:after="0" w:line="240" w:lineRule="auto"/>
              <w:ind w:left="120" w:firstLine="0"/>
              <w:rPr>
                <w:rFonts w:ascii="Times New Roman" w:hAnsi="Times New Roman" w:cs="Times New Roman"/>
                <w:sz w:val="24"/>
                <w:szCs w:val="24"/>
                <w:lang w:val="ru-RU" w:eastAsia="en-US"/>
              </w:rPr>
            </w:pPr>
            <w:r w:rsidRPr="00FE60C8">
              <w:rPr>
                <w:rFonts w:ascii="Times New Roman" w:hAnsi="Times New Roman" w:cs="Times New Roman"/>
                <w:sz w:val="24"/>
                <w:szCs w:val="24"/>
              </w:rPr>
              <w:t>Закону України «Про запобігання корупції»</w:t>
            </w:r>
          </w:p>
        </w:tc>
      </w:tr>
      <w:tr w:rsidR="00546501" w:rsidRPr="00FE60C8" w:rsidTr="00CF36EE">
        <w:trPr>
          <w:trHeight w:val="3968"/>
          <w:jc w:val="center"/>
        </w:trPr>
        <w:tc>
          <w:tcPr>
            <w:tcW w:w="3354" w:type="dxa"/>
            <w:gridSpan w:val="2"/>
          </w:tcPr>
          <w:p w:rsidR="0010765E" w:rsidRDefault="0010765E" w:rsidP="00546501">
            <w:pPr>
              <w:spacing w:after="0"/>
              <w:ind w:right="-264"/>
              <w:jc w:val="both"/>
              <w:rPr>
                <w:rFonts w:ascii="Times New Roman" w:hAnsi="Times New Roman" w:cs="Times New Roman"/>
                <w:b/>
                <w:sz w:val="24"/>
                <w:szCs w:val="24"/>
              </w:rPr>
            </w:pPr>
          </w:p>
          <w:p w:rsidR="00546501" w:rsidRPr="00FE60C8" w:rsidRDefault="00546501" w:rsidP="00546501">
            <w:pPr>
              <w:spacing w:after="0"/>
              <w:ind w:right="-264"/>
              <w:jc w:val="both"/>
              <w:rPr>
                <w:rFonts w:ascii="Times New Roman" w:hAnsi="Times New Roman" w:cs="Times New Roman"/>
                <w:b/>
                <w:sz w:val="24"/>
                <w:szCs w:val="24"/>
              </w:rPr>
            </w:pPr>
            <w:r w:rsidRPr="00FE60C8">
              <w:rPr>
                <w:rFonts w:ascii="Times New Roman" w:hAnsi="Times New Roman" w:cs="Times New Roman"/>
                <w:b/>
                <w:sz w:val="24"/>
                <w:szCs w:val="24"/>
              </w:rPr>
              <w:t xml:space="preserve">Знання спеціального    </w:t>
            </w:r>
          </w:p>
          <w:p w:rsidR="00546501" w:rsidRPr="00FE60C8" w:rsidRDefault="00546501" w:rsidP="00546501">
            <w:pPr>
              <w:spacing w:after="0"/>
              <w:jc w:val="both"/>
              <w:rPr>
                <w:rFonts w:ascii="Times New Roman" w:hAnsi="Times New Roman" w:cs="Times New Roman"/>
                <w:b/>
                <w:sz w:val="24"/>
                <w:szCs w:val="24"/>
              </w:rPr>
            </w:pPr>
            <w:r w:rsidRPr="00FE60C8">
              <w:rPr>
                <w:rFonts w:ascii="Times New Roman" w:hAnsi="Times New Roman" w:cs="Times New Roman"/>
                <w:b/>
                <w:sz w:val="24"/>
                <w:szCs w:val="24"/>
              </w:rPr>
              <w:t>законодавства, що пов’язане із завданнями та змістом роботи державного службовця</w:t>
            </w:r>
          </w:p>
          <w:p w:rsidR="00546501" w:rsidRPr="00FE60C8" w:rsidRDefault="00546501" w:rsidP="00546501">
            <w:pPr>
              <w:spacing w:after="0"/>
              <w:jc w:val="both"/>
              <w:rPr>
                <w:rFonts w:ascii="Times New Roman" w:hAnsi="Times New Roman" w:cs="Times New Roman"/>
                <w:b/>
                <w:sz w:val="24"/>
                <w:szCs w:val="24"/>
              </w:rPr>
            </w:pPr>
            <w:r w:rsidRPr="00FE60C8">
              <w:rPr>
                <w:rFonts w:ascii="Times New Roman" w:hAnsi="Times New Roman" w:cs="Times New Roman"/>
                <w:b/>
                <w:sz w:val="24"/>
                <w:szCs w:val="24"/>
              </w:rPr>
              <w:t>відповідно до посадової</w:t>
            </w:r>
          </w:p>
          <w:p w:rsidR="00546501" w:rsidRPr="00FE60C8" w:rsidRDefault="00546501" w:rsidP="00546501">
            <w:pPr>
              <w:spacing w:after="0"/>
              <w:jc w:val="both"/>
              <w:rPr>
                <w:rFonts w:ascii="Times New Roman" w:hAnsi="Times New Roman" w:cs="Times New Roman"/>
                <w:b/>
                <w:sz w:val="24"/>
                <w:szCs w:val="24"/>
              </w:rPr>
            </w:pPr>
            <w:r w:rsidRPr="00FE60C8">
              <w:rPr>
                <w:rFonts w:ascii="Times New Roman" w:hAnsi="Times New Roman" w:cs="Times New Roman"/>
                <w:b/>
                <w:sz w:val="24"/>
                <w:szCs w:val="24"/>
              </w:rPr>
              <w:t>інструкції (положення про</w:t>
            </w:r>
          </w:p>
          <w:p w:rsidR="00546501" w:rsidRPr="00FE60C8" w:rsidRDefault="00546501" w:rsidP="00546501">
            <w:pPr>
              <w:spacing w:after="0"/>
              <w:jc w:val="both"/>
              <w:rPr>
                <w:rFonts w:ascii="Times New Roman" w:hAnsi="Times New Roman" w:cs="Times New Roman"/>
                <w:b/>
                <w:sz w:val="24"/>
                <w:szCs w:val="24"/>
                <w:lang w:val="ru-RU" w:eastAsia="en-US"/>
              </w:rPr>
            </w:pPr>
            <w:r w:rsidRPr="00FE60C8">
              <w:rPr>
                <w:rFonts w:ascii="Times New Roman" w:hAnsi="Times New Roman" w:cs="Times New Roman"/>
                <w:b/>
                <w:sz w:val="24"/>
                <w:szCs w:val="24"/>
              </w:rPr>
              <w:t>структурний підрозділ)</w:t>
            </w:r>
          </w:p>
        </w:tc>
        <w:tc>
          <w:tcPr>
            <w:tcW w:w="6501" w:type="dxa"/>
          </w:tcPr>
          <w:p w:rsidR="0010765E" w:rsidRDefault="0010765E" w:rsidP="00546501">
            <w:pPr>
              <w:tabs>
                <w:tab w:val="left" w:pos="545"/>
              </w:tabs>
              <w:spacing w:after="0"/>
              <w:ind w:left="120"/>
              <w:jc w:val="both"/>
              <w:rPr>
                <w:rFonts w:ascii="Times New Roman" w:hAnsi="Times New Roman" w:cs="Times New Roman"/>
                <w:sz w:val="24"/>
                <w:szCs w:val="24"/>
                <w:lang w:eastAsia="ru-RU"/>
              </w:rPr>
            </w:pPr>
          </w:p>
          <w:p w:rsidR="00546501" w:rsidRPr="00FE60C8" w:rsidRDefault="00546501" w:rsidP="00546501">
            <w:pPr>
              <w:tabs>
                <w:tab w:val="left" w:pos="545"/>
              </w:tabs>
              <w:spacing w:after="0"/>
              <w:ind w:left="120"/>
              <w:jc w:val="both"/>
              <w:rPr>
                <w:rFonts w:ascii="Times New Roman" w:hAnsi="Times New Roman" w:cs="Times New Roman"/>
                <w:sz w:val="24"/>
                <w:szCs w:val="24"/>
                <w:lang w:eastAsia="ru-RU"/>
              </w:rPr>
            </w:pPr>
            <w:r w:rsidRPr="00FE60C8">
              <w:rPr>
                <w:rFonts w:ascii="Times New Roman" w:hAnsi="Times New Roman" w:cs="Times New Roman"/>
                <w:sz w:val="24"/>
                <w:szCs w:val="24"/>
                <w:lang w:eastAsia="ru-RU"/>
              </w:rPr>
              <w:t>Знання:</w:t>
            </w:r>
          </w:p>
          <w:p w:rsidR="00546501" w:rsidRDefault="00546501" w:rsidP="00546501">
            <w:pPr>
              <w:pStyle w:val="a4"/>
              <w:spacing w:after="0" w:line="240" w:lineRule="auto"/>
              <w:ind w:left="190"/>
              <w:jc w:val="both"/>
              <w:rPr>
                <w:rFonts w:ascii="Times New Roman" w:hAnsi="Times New Roman"/>
                <w:sz w:val="24"/>
                <w:szCs w:val="24"/>
                <w:lang w:eastAsia="en-US"/>
              </w:rPr>
            </w:pPr>
            <w:r w:rsidRPr="00FE60C8">
              <w:rPr>
                <w:rFonts w:ascii="Times New Roman" w:hAnsi="Times New Roman"/>
                <w:sz w:val="24"/>
                <w:szCs w:val="24"/>
                <w:lang w:eastAsia="en-US"/>
              </w:rPr>
              <w:t xml:space="preserve">  -   Закону України «Про судоустрій і статус суддів»;</w:t>
            </w:r>
          </w:p>
          <w:p w:rsidR="00546501" w:rsidRPr="00CF36EE" w:rsidRDefault="00281DBE" w:rsidP="00281DBE">
            <w:pPr>
              <w:pStyle w:val="a4"/>
              <w:spacing w:after="0" w:line="240" w:lineRule="auto"/>
              <w:ind w:left="190"/>
              <w:jc w:val="both"/>
              <w:rPr>
                <w:rFonts w:ascii="Times New Roman" w:hAnsi="Times New Roman"/>
                <w:sz w:val="24"/>
                <w:szCs w:val="24"/>
              </w:rPr>
            </w:pPr>
            <w:r>
              <w:rPr>
                <w:rFonts w:ascii="Times New Roman" w:eastAsiaTheme="minorHAnsi" w:hAnsi="Times New Roman"/>
                <w:sz w:val="24"/>
                <w:szCs w:val="24"/>
                <w:lang w:eastAsia="en-US"/>
              </w:rPr>
              <w:t xml:space="preserve">  - </w:t>
            </w:r>
            <w:r w:rsidRPr="00281DBE">
              <w:rPr>
                <w:rFonts w:ascii="Times New Roman" w:eastAsiaTheme="minorHAnsi" w:hAnsi="Times New Roman"/>
                <w:sz w:val="24"/>
                <w:szCs w:val="24"/>
                <w:lang w:eastAsia="en-US"/>
              </w:rPr>
              <w:t>Інструкці</w:t>
            </w:r>
            <w:r>
              <w:rPr>
                <w:rFonts w:ascii="Times New Roman" w:eastAsiaTheme="minorHAnsi" w:hAnsi="Times New Roman"/>
                <w:sz w:val="24"/>
                <w:szCs w:val="24"/>
                <w:lang w:eastAsia="en-US"/>
              </w:rPr>
              <w:t>ї</w:t>
            </w:r>
            <w:r w:rsidRPr="00281DBE">
              <w:rPr>
                <w:rFonts w:ascii="Times New Roman" w:eastAsiaTheme="minorHAnsi" w:hAnsi="Times New Roman"/>
                <w:sz w:val="24"/>
                <w:szCs w:val="24"/>
                <w:lang w:eastAsia="en-US"/>
              </w:rPr>
              <w:t xml:space="preserve"> з діловодства в місцевих та апеляційних судах України, затверджен</w:t>
            </w:r>
            <w:r>
              <w:rPr>
                <w:rFonts w:ascii="Times New Roman" w:eastAsiaTheme="minorHAnsi" w:hAnsi="Times New Roman"/>
                <w:sz w:val="24"/>
                <w:szCs w:val="24"/>
                <w:lang w:eastAsia="en-US"/>
              </w:rPr>
              <w:t>ої</w:t>
            </w:r>
            <w:r w:rsidRPr="00281DBE">
              <w:rPr>
                <w:rFonts w:ascii="Times New Roman" w:eastAsiaTheme="minorHAnsi" w:hAnsi="Times New Roman"/>
                <w:sz w:val="24"/>
                <w:szCs w:val="24"/>
                <w:lang w:eastAsia="en-US"/>
              </w:rPr>
              <w:t xml:space="preserve"> наказом Державної судової адміністрації України.</w:t>
            </w:r>
          </w:p>
        </w:tc>
      </w:tr>
    </w:tbl>
    <w:p w:rsidR="007076CB" w:rsidRDefault="007076CB" w:rsidP="00CF36EE"/>
    <w:sectPr w:rsidR="007076CB" w:rsidSect="00EC0B00">
      <w:pgSz w:w="11906" w:h="16838"/>
      <w:pgMar w:top="993"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372D"/>
    <w:multiLevelType w:val="hybridMultilevel"/>
    <w:tmpl w:val="FFB08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784145"/>
    <w:multiLevelType w:val="hybridMultilevel"/>
    <w:tmpl w:val="183C314A"/>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D83022"/>
    <w:multiLevelType w:val="hybridMultilevel"/>
    <w:tmpl w:val="F21815B2"/>
    <w:lvl w:ilvl="0" w:tplc="ABBA747C">
      <w:start w:val="1"/>
      <w:numFmt w:val="decimal"/>
      <w:lvlText w:val="%1)"/>
      <w:lvlJc w:val="left"/>
      <w:pPr>
        <w:tabs>
          <w:tab w:val="num" w:pos="720"/>
        </w:tabs>
        <w:ind w:left="720" w:hanging="360"/>
      </w:pPr>
      <w:rPr>
        <w:rFonts w:ascii="Times New Roman" w:eastAsia="Times New Roman" w:hAnsi="Times New Roman" w:cs="Times New Roman"/>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40552EF0"/>
    <w:multiLevelType w:val="hybridMultilevel"/>
    <w:tmpl w:val="F578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E77418"/>
    <w:multiLevelType w:val="hybridMultilevel"/>
    <w:tmpl w:val="2488C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A7977F8"/>
    <w:multiLevelType w:val="hybridMultilevel"/>
    <w:tmpl w:val="16089CD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264" w:hanging="360"/>
      </w:pPr>
      <w:rPr>
        <w:rFonts w:ascii="Courier New" w:hAnsi="Courier New" w:hint="default"/>
      </w:rPr>
    </w:lvl>
    <w:lvl w:ilvl="2" w:tplc="04190005" w:tentative="1">
      <w:start w:val="1"/>
      <w:numFmt w:val="bullet"/>
      <w:lvlText w:val=""/>
      <w:lvlJc w:val="left"/>
      <w:pPr>
        <w:ind w:left="1984" w:hanging="360"/>
      </w:pPr>
      <w:rPr>
        <w:rFonts w:ascii="Wingdings" w:hAnsi="Wingdings" w:hint="default"/>
      </w:rPr>
    </w:lvl>
    <w:lvl w:ilvl="3" w:tplc="04190001" w:tentative="1">
      <w:start w:val="1"/>
      <w:numFmt w:val="bullet"/>
      <w:lvlText w:val=""/>
      <w:lvlJc w:val="left"/>
      <w:pPr>
        <w:ind w:left="2704" w:hanging="360"/>
      </w:pPr>
      <w:rPr>
        <w:rFonts w:ascii="Symbol" w:hAnsi="Symbol" w:hint="default"/>
      </w:rPr>
    </w:lvl>
    <w:lvl w:ilvl="4" w:tplc="04190003" w:tentative="1">
      <w:start w:val="1"/>
      <w:numFmt w:val="bullet"/>
      <w:lvlText w:val="o"/>
      <w:lvlJc w:val="left"/>
      <w:pPr>
        <w:ind w:left="3424" w:hanging="360"/>
      </w:pPr>
      <w:rPr>
        <w:rFonts w:ascii="Courier New" w:hAnsi="Courier New" w:hint="default"/>
      </w:rPr>
    </w:lvl>
    <w:lvl w:ilvl="5" w:tplc="04190005" w:tentative="1">
      <w:start w:val="1"/>
      <w:numFmt w:val="bullet"/>
      <w:lvlText w:val=""/>
      <w:lvlJc w:val="left"/>
      <w:pPr>
        <w:ind w:left="4144" w:hanging="360"/>
      </w:pPr>
      <w:rPr>
        <w:rFonts w:ascii="Wingdings" w:hAnsi="Wingdings" w:hint="default"/>
      </w:rPr>
    </w:lvl>
    <w:lvl w:ilvl="6" w:tplc="04190001" w:tentative="1">
      <w:start w:val="1"/>
      <w:numFmt w:val="bullet"/>
      <w:lvlText w:val=""/>
      <w:lvlJc w:val="left"/>
      <w:pPr>
        <w:ind w:left="4864" w:hanging="360"/>
      </w:pPr>
      <w:rPr>
        <w:rFonts w:ascii="Symbol" w:hAnsi="Symbol" w:hint="default"/>
      </w:rPr>
    </w:lvl>
    <w:lvl w:ilvl="7" w:tplc="04190003" w:tentative="1">
      <w:start w:val="1"/>
      <w:numFmt w:val="bullet"/>
      <w:lvlText w:val="o"/>
      <w:lvlJc w:val="left"/>
      <w:pPr>
        <w:ind w:left="5584" w:hanging="360"/>
      </w:pPr>
      <w:rPr>
        <w:rFonts w:ascii="Courier New" w:hAnsi="Courier New" w:hint="default"/>
      </w:rPr>
    </w:lvl>
    <w:lvl w:ilvl="8" w:tplc="04190005" w:tentative="1">
      <w:start w:val="1"/>
      <w:numFmt w:val="bullet"/>
      <w:lvlText w:val=""/>
      <w:lvlJc w:val="left"/>
      <w:pPr>
        <w:ind w:left="6304" w:hanging="360"/>
      </w:pPr>
      <w:rPr>
        <w:rFonts w:ascii="Wingdings" w:hAnsi="Wingdings" w:hint="default"/>
      </w:rPr>
    </w:lvl>
  </w:abstractNum>
  <w:abstractNum w:abstractNumId="6" w15:restartNumberingAfterBreak="0">
    <w:nsid w:val="6BF6169C"/>
    <w:multiLevelType w:val="hybridMultilevel"/>
    <w:tmpl w:val="D874591E"/>
    <w:lvl w:ilvl="0" w:tplc="04190011">
      <w:start w:val="1"/>
      <w:numFmt w:val="decimal"/>
      <w:lvlText w:val="%1)"/>
      <w:lvlJc w:val="left"/>
      <w:pPr>
        <w:ind w:left="720" w:hanging="360"/>
      </w:pPr>
    </w:lvl>
    <w:lvl w:ilvl="1" w:tplc="010C5FC4">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790A414B"/>
    <w:multiLevelType w:val="hybridMultilevel"/>
    <w:tmpl w:val="B2F4B9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5"/>
  </w:num>
  <w:num w:numId="6">
    <w:abstractNumId w:val="7"/>
  </w:num>
  <w:num w:numId="7">
    <w:abstractNumId w:val="5"/>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66"/>
    <w:rsid w:val="00011A80"/>
    <w:rsid w:val="00021085"/>
    <w:rsid w:val="00030F94"/>
    <w:rsid w:val="00040173"/>
    <w:rsid w:val="00041960"/>
    <w:rsid w:val="00053316"/>
    <w:rsid w:val="000D60B8"/>
    <w:rsid w:val="000E158C"/>
    <w:rsid w:val="000E7CA8"/>
    <w:rsid w:val="0010765E"/>
    <w:rsid w:val="00112E05"/>
    <w:rsid w:val="0014347E"/>
    <w:rsid w:val="00150A26"/>
    <w:rsid w:val="00163F1D"/>
    <w:rsid w:val="00166671"/>
    <w:rsid w:val="001919FB"/>
    <w:rsid w:val="001B5ED8"/>
    <w:rsid w:val="001E2F77"/>
    <w:rsid w:val="00207661"/>
    <w:rsid w:val="00274C06"/>
    <w:rsid w:val="00281DBE"/>
    <w:rsid w:val="002C4A98"/>
    <w:rsid w:val="002C54F6"/>
    <w:rsid w:val="002E1A25"/>
    <w:rsid w:val="00353AAF"/>
    <w:rsid w:val="003D7C86"/>
    <w:rsid w:val="00403228"/>
    <w:rsid w:val="004104D4"/>
    <w:rsid w:val="00451511"/>
    <w:rsid w:val="00496F3B"/>
    <w:rsid w:val="004A1196"/>
    <w:rsid w:val="004F3098"/>
    <w:rsid w:val="0053270A"/>
    <w:rsid w:val="0053312C"/>
    <w:rsid w:val="00546501"/>
    <w:rsid w:val="005504FA"/>
    <w:rsid w:val="005741B4"/>
    <w:rsid w:val="005779D5"/>
    <w:rsid w:val="005A6766"/>
    <w:rsid w:val="005C3D48"/>
    <w:rsid w:val="005C4BAF"/>
    <w:rsid w:val="005D1806"/>
    <w:rsid w:val="005F6643"/>
    <w:rsid w:val="006516D4"/>
    <w:rsid w:val="006D26A7"/>
    <w:rsid w:val="006D754F"/>
    <w:rsid w:val="006E2822"/>
    <w:rsid w:val="006F24C3"/>
    <w:rsid w:val="007076CB"/>
    <w:rsid w:val="00707DB8"/>
    <w:rsid w:val="00712A46"/>
    <w:rsid w:val="0073586F"/>
    <w:rsid w:val="00735E3B"/>
    <w:rsid w:val="00792163"/>
    <w:rsid w:val="007F439C"/>
    <w:rsid w:val="0083321B"/>
    <w:rsid w:val="00876E7A"/>
    <w:rsid w:val="00892BC1"/>
    <w:rsid w:val="008C2537"/>
    <w:rsid w:val="008C6BF1"/>
    <w:rsid w:val="008C75FF"/>
    <w:rsid w:val="008F3AAE"/>
    <w:rsid w:val="008F66A6"/>
    <w:rsid w:val="009176DB"/>
    <w:rsid w:val="00956C5F"/>
    <w:rsid w:val="009618A6"/>
    <w:rsid w:val="00996C73"/>
    <w:rsid w:val="009A1605"/>
    <w:rsid w:val="009E6EC6"/>
    <w:rsid w:val="00A24AAF"/>
    <w:rsid w:val="00A41DE3"/>
    <w:rsid w:val="00A45B1B"/>
    <w:rsid w:val="00A46A20"/>
    <w:rsid w:val="00A83138"/>
    <w:rsid w:val="00A833BE"/>
    <w:rsid w:val="00AB0EE1"/>
    <w:rsid w:val="00AC6EDC"/>
    <w:rsid w:val="00AD1C0E"/>
    <w:rsid w:val="00AE0861"/>
    <w:rsid w:val="00AE77ED"/>
    <w:rsid w:val="00B57E6F"/>
    <w:rsid w:val="00B67BAD"/>
    <w:rsid w:val="00B73020"/>
    <w:rsid w:val="00B76019"/>
    <w:rsid w:val="00B7694D"/>
    <w:rsid w:val="00B836A8"/>
    <w:rsid w:val="00BB154C"/>
    <w:rsid w:val="00BC50FC"/>
    <w:rsid w:val="00BD5608"/>
    <w:rsid w:val="00BF6239"/>
    <w:rsid w:val="00C04107"/>
    <w:rsid w:val="00C0494F"/>
    <w:rsid w:val="00C05FC2"/>
    <w:rsid w:val="00C16164"/>
    <w:rsid w:val="00C86EF4"/>
    <w:rsid w:val="00C903B2"/>
    <w:rsid w:val="00CA1ADA"/>
    <w:rsid w:val="00CF36EE"/>
    <w:rsid w:val="00D67C1F"/>
    <w:rsid w:val="00D71EA6"/>
    <w:rsid w:val="00DB0D2B"/>
    <w:rsid w:val="00DB7621"/>
    <w:rsid w:val="00DC2DB7"/>
    <w:rsid w:val="00E37F63"/>
    <w:rsid w:val="00E60FF6"/>
    <w:rsid w:val="00E82CAF"/>
    <w:rsid w:val="00E83E10"/>
    <w:rsid w:val="00EC0B00"/>
    <w:rsid w:val="00F00165"/>
    <w:rsid w:val="00F2552F"/>
    <w:rsid w:val="00F26BB7"/>
    <w:rsid w:val="00F36ED5"/>
    <w:rsid w:val="00F50FB7"/>
    <w:rsid w:val="00F66219"/>
    <w:rsid w:val="00FE60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E8C8F-9946-49EB-8A65-C0154DC6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6766"/>
    <w:rPr>
      <w:b/>
      <w:bCs/>
    </w:rPr>
  </w:style>
  <w:style w:type="paragraph" w:styleId="a4">
    <w:name w:val="List Paragraph"/>
    <w:basedOn w:val="a"/>
    <w:uiPriority w:val="34"/>
    <w:qFormat/>
    <w:rsid w:val="005A6766"/>
    <w:pPr>
      <w:ind w:left="720"/>
      <w:contextualSpacing/>
    </w:pPr>
    <w:rPr>
      <w:rFonts w:ascii="Calibri" w:eastAsia="Times New Roman" w:hAnsi="Calibri" w:cs="Times New Roman"/>
      <w:lang w:eastAsia="ru-RU"/>
    </w:rPr>
  </w:style>
  <w:style w:type="character" w:styleId="a5">
    <w:name w:val="Hyperlink"/>
    <w:uiPriority w:val="99"/>
    <w:unhideWhenUsed/>
    <w:rsid w:val="005A6766"/>
    <w:rPr>
      <w:color w:val="0000FF"/>
      <w:u w:val="single"/>
    </w:rPr>
  </w:style>
  <w:style w:type="paragraph" w:customStyle="1" w:styleId="TableContents">
    <w:name w:val="Table Contents"/>
    <w:basedOn w:val="a"/>
    <w:rsid w:val="005A676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rvps2">
    <w:name w:val="rvps2"/>
    <w:basedOn w:val="a"/>
    <w:rsid w:val="001B5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4C06"/>
  </w:style>
  <w:style w:type="paragraph" w:customStyle="1" w:styleId="a6">
    <w:name w:val="Стандарт"/>
    <w:rsid w:val="005779D5"/>
    <w:pPr>
      <w:suppressAutoHyphens/>
      <w:spacing w:after="0" w:line="240" w:lineRule="auto"/>
    </w:pPr>
    <w:rPr>
      <w:rFonts w:ascii="Times New Roman" w:eastAsia="Times New Roman" w:hAnsi="Times New Roman" w:cs="Times New Roman"/>
      <w:sz w:val="24"/>
      <w:szCs w:val="20"/>
      <w:lang w:val="ru-RU" w:eastAsia="en-US"/>
    </w:rPr>
  </w:style>
  <w:style w:type="paragraph" w:customStyle="1" w:styleId="rvps14">
    <w:name w:val="rvps14"/>
    <w:basedOn w:val="a"/>
    <w:rsid w:val="00F66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5465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54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9030">
      <w:bodyDiv w:val="1"/>
      <w:marLeft w:val="0"/>
      <w:marRight w:val="0"/>
      <w:marTop w:val="0"/>
      <w:marBottom w:val="0"/>
      <w:divBdr>
        <w:top w:val="none" w:sz="0" w:space="0" w:color="auto"/>
        <w:left w:val="none" w:sz="0" w:space="0" w:color="auto"/>
        <w:bottom w:val="none" w:sz="0" w:space="0" w:color="auto"/>
        <w:right w:val="none" w:sz="0" w:space="0" w:color="auto"/>
      </w:divBdr>
    </w:div>
    <w:div w:id="527840399">
      <w:bodyDiv w:val="1"/>
      <w:marLeft w:val="0"/>
      <w:marRight w:val="0"/>
      <w:marTop w:val="0"/>
      <w:marBottom w:val="0"/>
      <w:divBdr>
        <w:top w:val="none" w:sz="0" w:space="0" w:color="auto"/>
        <w:left w:val="none" w:sz="0" w:space="0" w:color="auto"/>
        <w:bottom w:val="none" w:sz="0" w:space="0" w:color="auto"/>
        <w:right w:val="none" w:sz="0" w:space="0" w:color="auto"/>
      </w:divBdr>
    </w:div>
    <w:div w:id="1294097384">
      <w:bodyDiv w:val="1"/>
      <w:marLeft w:val="0"/>
      <w:marRight w:val="0"/>
      <w:marTop w:val="0"/>
      <w:marBottom w:val="0"/>
      <w:divBdr>
        <w:top w:val="none" w:sz="0" w:space="0" w:color="auto"/>
        <w:left w:val="none" w:sz="0" w:space="0" w:color="auto"/>
        <w:bottom w:val="none" w:sz="0" w:space="0" w:color="auto"/>
        <w:right w:val="none" w:sz="0" w:space="0" w:color="auto"/>
      </w:divBdr>
    </w:div>
    <w:div w:id="1312490219">
      <w:bodyDiv w:val="1"/>
      <w:marLeft w:val="0"/>
      <w:marRight w:val="0"/>
      <w:marTop w:val="0"/>
      <w:marBottom w:val="0"/>
      <w:divBdr>
        <w:top w:val="none" w:sz="0" w:space="0" w:color="auto"/>
        <w:left w:val="none" w:sz="0" w:space="0" w:color="auto"/>
        <w:bottom w:val="none" w:sz="0" w:space="0" w:color="auto"/>
        <w:right w:val="none" w:sz="0" w:space="0" w:color="auto"/>
      </w:divBdr>
    </w:div>
    <w:div w:id="1468549228">
      <w:bodyDiv w:val="1"/>
      <w:marLeft w:val="0"/>
      <w:marRight w:val="0"/>
      <w:marTop w:val="0"/>
      <w:marBottom w:val="0"/>
      <w:divBdr>
        <w:top w:val="none" w:sz="0" w:space="0" w:color="auto"/>
        <w:left w:val="none" w:sz="0" w:space="0" w:color="auto"/>
        <w:bottom w:val="none" w:sz="0" w:space="0" w:color="auto"/>
        <w:right w:val="none" w:sz="0" w:space="0" w:color="auto"/>
      </w:divBdr>
    </w:div>
    <w:div w:id="1500537481">
      <w:bodyDiv w:val="1"/>
      <w:marLeft w:val="0"/>
      <w:marRight w:val="0"/>
      <w:marTop w:val="0"/>
      <w:marBottom w:val="0"/>
      <w:divBdr>
        <w:top w:val="none" w:sz="0" w:space="0" w:color="auto"/>
        <w:left w:val="none" w:sz="0" w:space="0" w:color="auto"/>
        <w:bottom w:val="none" w:sz="0" w:space="0" w:color="auto"/>
        <w:right w:val="none" w:sz="0" w:space="0" w:color="auto"/>
      </w:divBdr>
    </w:div>
    <w:div w:id="1564098705">
      <w:bodyDiv w:val="1"/>
      <w:marLeft w:val="0"/>
      <w:marRight w:val="0"/>
      <w:marTop w:val="0"/>
      <w:marBottom w:val="0"/>
      <w:divBdr>
        <w:top w:val="none" w:sz="0" w:space="0" w:color="auto"/>
        <w:left w:val="none" w:sz="0" w:space="0" w:color="auto"/>
        <w:bottom w:val="none" w:sz="0" w:space="0" w:color="auto"/>
        <w:right w:val="none" w:sz="0" w:space="0" w:color="auto"/>
      </w:divBdr>
    </w:div>
    <w:div w:id="1599018745">
      <w:bodyDiv w:val="1"/>
      <w:marLeft w:val="0"/>
      <w:marRight w:val="0"/>
      <w:marTop w:val="0"/>
      <w:marBottom w:val="0"/>
      <w:divBdr>
        <w:top w:val="none" w:sz="0" w:space="0" w:color="auto"/>
        <w:left w:val="none" w:sz="0" w:space="0" w:color="auto"/>
        <w:bottom w:val="none" w:sz="0" w:space="0" w:color="auto"/>
        <w:right w:val="none" w:sz="0" w:space="0" w:color="auto"/>
      </w:divBdr>
      <w:divsChild>
        <w:div w:id="2104911694">
          <w:marLeft w:val="0"/>
          <w:marRight w:val="0"/>
          <w:marTop w:val="0"/>
          <w:marBottom w:val="0"/>
          <w:divBdr>
            <w:top w:val="none" w:sz="0" w:space="0" w:color="auto"/>
            <w:left w:val="none" w:sz="0" w:space="0" w:color="auto"/>
            <w:bottom w:val="none" w:sz="0" w:space="0" w:color="auto"/>
            <w:right w:val="none" w:sz="0" w:space="0" w:color="auto"/>
          </w:divBdr>
        </w:div>
        <w:div w:id="1108935829">
          <w:marLeft w:val="0"/>
          <w:marRight w:val="0"/>
          <w:marTop w:val="0"/>
          <w:marBottom w:val="0"/>
          <w:divBdr>
            <w:top w:val="none" w:sz="0" w:space="0" w:color="auto"/>
            <w:left w:val="none" w:sz="0" w:space="0" w:color="auto"/>
            <w:bottom w:val="none" w:sz="0" w:space="0" w:color="auto"/>
            <w:right w:val="none" w:sz="0" w:space="0" w:color="auto"/>
          </w:divBdr>
        </w:div>
      </w:divsChild>
    </w:div>
    <w:div w:id="1624144780">
      <w:bodyDiv w:val="1"/>
      <w:marLeft w:val="0"/>
      <w:marRight w:val="0"/>
      <w:marTop w:val="0"/>
      <w:marBottom w:val="0"/>
      <w:divBdr>
        <w:top w:val="none" w:sz="0" w:space="0" w:color="auto"/>
        <w:left w:val="none" w:sz="0" w:space="0" w:color="auto"/>
        <w:bottom w:val="none" w:sz="0" w:space="0" w:color="auto"/>
        <w:right w:val="none" w:sz="0" w:space="0" w:color="auto"/>
      </w:divBdr>
    </w:div>
    <w:div w:id="1631595647">
      <w:bodyDiv w:val="1"/>
      <w:marLeft w:val="0"/>
      <w:marRight w:val="0"/>
      <w:marTop w:val="0"/>
      <w:marBottom w:val="0"/>
      <w:divBdr>
        <w:top w:val="none" w:sz="0" w:space="0" w:color="auto"/>
        <w:left w:val="none" w:sz="0" w:space="0" w:color="auto"/>
        <w:bottom w:val="none" w:sz="0" w:space="0" w:color="auto"/>
        <w:right w:val="none" w:sz="0" w:space="0" w:color="auto"/>
      </w:divBdr>
    </w:div>
    <w:div w:id="18485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kia.court.gov.ua"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4</Pages>
  <Words>5578</Words>
  <Characters>3180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77</cp:revision>
  <cp:lastPrinted>2018-07-02T12:31:00Z</cp:lastPrinted>
  <dcterms:created xsi:type="dcterms:W3CDTF">2017-09-04T13:32:00Z</dcterms:created>
  <dcterms:modified xsi:type="dcterms:W3CDTF">2020-02-25T12:55:00Z</dcterms:modified>
</cp:coreProperties>
</file>